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228D5" w14:textId="77777777" w:rsidR="002776CA" w:rsidRPr="0014378A" w:rsidRDefault="002776CA" w:rsidP="0014378A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bookmarkStart w:id="0" w:name="_Toc73956971"/>
      <w:bookmarkStart w:id="1" w:name="_Toc78773717"/>
      <w:r w:rsidRPr="0014378A">
        <w:rPr>
          <w:rFonts w:ascii="VIC" w:hAnsi="VIC"/>
          <w:color w:val="007DB9"/>
        </w:rPr>
        <w:t>User Guide 18</w:t>
      </w:r>
      <w:bookmarkEnd w:id="0"/>
      <w:bookmarkEnd w:id="1"/>
      <w:r w:rsidR="008118A1" w:rsidRPr="0014378A">
        <w:rPr>
          <w:rFonts w:ascii="VIC" w:hAnsi="VIC"/>
          <w:color w:val="007DB9"/>
        </w:rPr>
        <w:tab/>
      </w:r>
      <w:r w:rsidR="00AB6A5F" w:rsidRPr="0014378A">
        <w:rPr>
          <w:rFonts w:ascii="VIC" w:hAnsi="VIC"/>
          <w:color w:val="007DB9"/>
        </w:rPr>
        <w:t>Responsible Authority</w:t>
      </w:r>
      <w:r w:rsidRPr="0014378A">
        <w:rPr>
          <w:rFonts w:ascii="VIC" w:hAnsi="VIC"/>
          <w:color w:val="007DB9"/>
        </w:rPr>
        <w:t xml:space="preserve"> </w:t>
      </w:r>
      <w:r w:rsidR="0020055F" w:rsidRPr="0014378A">
        <w:rPr>
          <w:rFonts w:ascii="VIC" w:hAnsi="VIC"/>
          <w:color w:val="007DB9"/>
        </w:rPr>
        <w:t>h</w:t>
      </w:r>
      <w:r w:rsidRPr="0014378A">
        <w:rPr>
          <w:rFonts w:ascii="VIC" w:hAnsi="VIC"/>
          <w:color w:val="007DB9"/>
        </w:rPr>
        <w:t xml:space="preserve">osted </w:t>
      </w:r>
      <w:r w:rsidR="0020055F" w:rsidRPr="0014378A">
        <w:rPr>
          <w:rFonts w:ascii="VIC" w:hAnsi="VIC"/>
          <w:color w:val="007DB9"/>
        </w:rPr>
        <w:t>a</w:t>
      </w:r>
      <w:r w:rsidRPr="0014378A">
        <w:rPr>
          <w:rFonts w:ascii="VIC" w:hAnsi="VIC"/>
          <w:color w:val="007DB9"/>
        </w:rPr>
        <w:t>pplications in SPEAR</w:t>
      </w:r>
    </w:p>
    <w:p w14:paraId="0A156D11" w14:textId="77777777" w:rsidR="002776CA" w:rsidRPr="0014378A" w:rsidRDefault="002776CA" w:rsidP="00C75BF7">
      <w:pPr>
        <w:pStyle w:val="HeadingA"/>
        <w:rPr>
          <w:rFonts w:ascii="VIC" w:hAnsi="VIC"/>
          <w:color w:val="007DB9"/>
        </w:rPr>
      </w:pPr>
      <w:bookmarkStart w:id="2" w:name="_Toc73956972"/>
      <w:bookmarkStart w:id="3" w:name="_Toc78094264"/>
      <w:bookmarkStart w:id="4" w:name="_Toc78098953"/>
      <w:r w:rsidRPr="0014378A">
        <w:rPr>
          <w:rFonts w:ascii="VIC" w:hAnsi="VIC"/>
          <w:color w:val="007DB9"/>
        </w:rPr>
        <w:t xml:space="preserve">Purpose of this </w:t>
      </w:r>
      <w:bookmarkEnd w:id="2"/>
      <w:bookmarkEnd w:id="3"/>
      <w:bookmarkEnd w:id="4"/>
      <w:r w:rsidRPr="0014378A">
        <w:rPr>
          <w:rFonts w:ascii="VIC" w:hAnsi="VIC"/>
          <w:color w:val="007DB9"/>
        </w:rPr>
        <w:t>User Guide</w:t>
      </w:r>
    </w:p>
    <w:p w14:paraId="7305D80D" w14:textId="7B3A6A83" w:rsidR="002776CA" w:rsidRPr="0014378A" w:rsidRDefault="002776CA" w:rsidP="00C75BF7">
      <w:pPr>
        <w:pStyle w:val="BodyText"/>
        <w:rPr>
          <w:rFonts w:ascii="Arial" w:hAnsi="Arial" w:cs="Arial"/>
          <w:sz w:val="20"/>
        </w:rPr>
      </w:pPr>
      <w:r w:rsidRPr="0014378A">
        <w:rPr>
          <w:rFonts w:ascii="Arial" w:hAnsi="Arial" w:cs="Arial"/>
          <w:sz w:val="20"/>
        </w:rPr>
        <w:t xml:space="preserve">The purpose of this User Guide is to provide advice to </w:t>
      </w:r>
      <w:r w:rsidR="00E241A6" w:rsidRPr="0014378A">
        <w:rPr>
          <w:rFonts w:ascii="Arial" w:hAnsi="Arial" w:cs="Arial"/>
          <w:sz w:val="20"/>
        </w:rPr>
        <w:t>Responsible Authorities</w:t>
      </w:r>
      <w:r w:rsidRPr="0014378A">
        <w:rPr>
          <w:rFonts w:ascii="Arial" w:hAnsi="Arial" w:cs="Arial"/>
          <w:sz w:val="20"/>
        </w:rPr>
        <w:t xml:space="preserve"> wishing to submit or host applications in SPEAR on behalf of applicants who have submitted paper applications to </w:t>
      </w:r>
      <w:r w:rsidR="00E241A6" w:rsidRPr="0014378A">
        <w:rPr>
          <w:rFonts w:ascii="Arial" w:hAnsi="Arial" w:cs="Arial"/>
          <w:sz w:val="20"/>
        </w:rPr>
        <w:t>a Responsible Authority</w:t>
      </w:r>
      <w:r w:rsidRPr="0014378A">
        <w:rPr>
          <w:rFonts w:ascii="Arial" w:hAnsi="Arial" w:cs="Arial"/>
          <w:sz w:val="20"/>
        </w:rPr>
        <w:t xml:space="preserve">. Hosting is mainly done to access the benefits of doing referrals in SPEAR. </w:t>
      </w:r>
    </w:p>
    <w:p w14:paraId="423E5160" w14:textId="77777777" w:rsidR="002776CA" w:rsidRPr="0014378A" w:rsidRDefault="002776CA" w:rsidP="00C75BF7">
      <w:pPr>
        <w:pStyle w:val="HeadingA"/>
        <w:rPr>
          <w:rFonts w:ascii="VIC" w:hAnsi="VIC"/>
          <w:color w:val="007DB9"/>
        </w:rPr>
      </w:pPr>
      <w:bookmarkStart w:id="5" w:name="_Toc73956973"/>
      <w:bookmarkStart w:id="6" w:name="_Toc78094265"/>
      <w:bookmarkStart w:id="7" w:name="_Toc78098954"/>
      <w:r w:rsidRPr="0014378A">
        <w:rPr>
          <w:rFonts w:ascii="VIC" w:hAnsi="VIC"/>
          <w:color w:val="007DB9"/>
        </w:rPr>
        <w:t>Who should read this?</w:t>
      </w:r>
      <w:bookmarkEnd w:id="5"/>
      <w:bookmarkEnd w:id="6"/>
      <w:bookmarkEnd w:id="7"/>
    </w:p>
    <w:p w14:paraId="6BC4A404" w14:textId="77777777" w:rsidR="002776CA" w:rsidRPr="0014378A" w:rsidRDefault="002776CA" w:rsidP="00C75BF7">
      <w:pPr>
        <w:pStyle w:val="BodyText"/>
        <w:rPr>
          <w:rFonts w:ascii="Arial" w:hAnsi="Arial" w:cs="Arial"/>
          <w:sz w:val="20"/>
        </w:rPr>
      </w:pPr>
      <w:r w:rsidRPr="0014378A">
        <w:rPr>
          <w:rFonts w:ascii="Arial" w:hAnsi="Arial" w:cs="Arial"/>
          <w:sz w:val="20"/>
        </w:rPr>
        <w:t xml:space="preserve">Primary audience: </w:t>
      </w:r>
      <w:r w:rsidRPr="0014378A">
        <w:rPr>
          <w:rFonts w:ascii="Arial" w:hAnsi="Arial" w:cs="Arial"/>
          <w:sz w:val="20"/>
        </w:rPr>
        <w:tab/>
      </w:r>
      <w:r w:rsidR="00E241A6" w:rsidRPr="0014378A">
        <w:rPr>
          <w:rFonts w:ascii="Arial" w:hAnsi="Arial" w:cs="Arial"/>
          <w:b/>
          <w:sz w:val="20"/>
        </w:rPr>
        <w:t>Responsible Authorities</w:t>
      </w:r>
      <w:r w:rsidR="00E241A6" w:rsidRPr="0014378A">
        <w:rPr>
          <w:rFonts w:ascii="Arial" w:hAnsi="Arial" w:cs="Arial"/>
          <w:sz w:val="20"/>
        </w:rPr>
        <w:t xml:space="preserve"> (only available to Local Government Authorities)</w:t>
      </w:r>
    </w:p>
    <w:p w14:paraId="71D52CFA" w14:textId="77777777" w:rsidR="002776CA" w:rsidRPr="0014378A" w:rsidRDefault="002776CA" w:rsidP="00C75BF7">
      <w:pPr>
        <w:pStyle w:val="BodyText"/>
        <w:rPr>
          <w:rFonts w:ascii="Arial" w:hAnsi="Arial" w:cs="Arial"/>
          <w:sz w:val="20"/>
        </w:rPr>
      </w:pPr>
      <w:r w:rsidRPr="0014378A">
        <w:rPr>
          <w:rFonts w:ascii="Arial" w:hAnsi="Arial" w:cs="Arial"/>
          <w:sz w:val="20"/>
        </w:rPr>
        <w:t xml:space="preserve">For information: </w:t>
      </w:r>
      <w:r w:rsidRPr="0014378A">
        <w:rPr>
          <w:rFonts w:ascii="Arial" w:hAnsi="Arial" w:cs="Arial"/>
          <w:sz w:val="20"/>
        </w:rPr>
        <w:tab/>
      </w:r>
      <w:r w:rsidRPr="0014378A">
        <w:rPr>
          <w:rFonts w:ascii="Arial" w:hAnsi="Arial" w:cs="Arial"/>
          <w:b/>
          <w:sz w:val="20"/>
        </w:rPr>
        <w:t>Applicants</w:t>
      </w:r>
      <w:r w:rsidRPr="0014378A">
        <w:rPr>
          <w:rFonts w:ascii="Arial" w:hAnsi="Arial" w:cs="Arial"/>
          <w:sz w:val="20"/>
        </w:rPr>
        <w:t xml:space="preserve"> and </w:t>
      </w:r>
      <w:r w:rsidR="0045073D" w:rsidRPr="0014378A">
        <w:rPr>
          <w:rFonts w:ascii="Arial" w:hAnsi="Arial" w:cs="Arial"/>
          <w:b/>
          <w:sz w:val="20"/>
        </w:rPr>
        <w:t>r</w:t>
      </w:r>
      <w:r w:rsidRPr="0014378A">
        <w:rPr>
          <w:rFonts w:ascii="Arial" w:hAnsi="Arial" w:cs="Arial"/>
          <w:b/>
          <w:sz w:val="20"/>
        </w:rPr>
        <w:t xml:space="preserve">eferral </w:t>
      </w:r>
      <w:r w:rsidR="0045073D" w:rsidRPr="0014378A">
        <w:rPr>
          <w:rFonts w:ascii="Arial" w:hAnsi="Arial" w:cs="Arial"/>
          <w:b/>
          <w:sz w:val="20"/>
        </w:rPr>
        <w:t>a</w:t>
      </w:r>
      <w:r w:rsidRPr="0014378A">
        <w:rPr>
          <w:rFonts w:ascii="Arial" w:hAnsi="Arial" w:cs="Arial"/>
          <w:b/>
          <w:sz w:val="20"/>
        </w:rPr>
        <w:t>uthorities</w:t>
      </w:r>
    </w:p>
    <w:p w14:paraId="1A2B7905" w14:textId="77777777" w:rsidR="002776CA" w:rsidRPr="0014378A" w:rsidRDefault="002776CA" w:rsidP="00C75BF7">
      <w:pPr>
        <w:pStyle w:val="HeadingA"/>
        <w:rPr>
          <w:rFonts w:ascii="VIC" w:hAnsi="VIC"/>
          <w:color w:val="007DB9"/>
        </w:rPr>
      </w:pPr>
      <w:bookmarkStart w:id="8" w:name="_Toc73956974"/>
      <w:bookmarkStart w:id="9" w:name="_Toc78094266"/>
      <w:bookmarkStart w:id="10" w:name="_Toc78098955"/>
      <w:r w:rsidRPr="0014378A">
        <w:rPr>
          <w:rFonts w:ascii="VIC" w:hAnsi="VIC"/>
          <w:color w:val="007DB9"/>
        </w:rPr>
        <w:t>Introduction</w:t>
      </w:r>
      <w:bookmarkEnd w:id="8"/>
      <w:bookmarkEnd w:id="9"/>
      <w:bookmarkEnd w:id="10"/>
    </w:p>
    <w:p w14:paraId="10CE7495" w14:textId="448F59FB" w:rsidR="00E241A6" w:rsidRPr="0014378A" w:rsidRDefault="00F56ED9" w:rsidP="00C75BF7">
      <w:pPr>
        <w:pStyle w:val="BodyText"/>
        <w:rPr>
          <w:rFonts w:ascii="Arial" w:hAnsi="Arial" w:cs="Arial"/>
          <w:sz w:val="20"/>
        </w:rPr>
      </w:pPr>
      <w:r w:rsidRPr="0014378A">
        <w:rPr>
          <w:rFonts w:ascii="Arial" w:hAnsi="Arial" w:cs="Arial"/>
          <w:sz w:val="20"/>
        </w:rPr>
        <w:t>To</w:t>
      </w:r>
      <w:r w:rsidR="00E241A6" w:rsidRPr="0014378A">
        <w:rPr>
          <w:rFonts w:ascii="Arial" w:hAnsi="Arial" w:cs="Arial"/>
          <w:sz w:val="20"/>
        </w:rPr>
        <w:t xml:space="preserve"> host an application on behalf of an applicant, the Responsible Authority user must have the </w:t>
      </w:r>
      <w:r w:rsidR="005F5D44" w:rsidRPr="0014378A">
        <w:rPr>
          <w:rFonts w:ascii="Arial" w:hAnsi="Arial" w:cs="Arial"/>
          <w:sz w:val="20"/>
        </w:rPr>
        <w:t>‘</w:t>
      </w:r>
      <w:r w:rsidR="00E241A6" w:rsidRPr="0014378A">
        <w:rPr>
          <w:rFonts w:ascii="Arial" w:hAnsi="Arial" w:cs="Arial"/>
          <w:sz w:val="20"/>
        </w:rPr>
        <w:t>3rd Party Applicant</w:t>
      </w:r>
      <w:r w:rsidR="005F5D44" w:rsidRPr="0014378A">
        <w:rPr>
          <w:rFonts w:ascii="Arial" w:hAnsi="Arial" w:cs="Arial"/>
          <w:sz w:val="20"/>
        </w:rPr>
        <w:t>’</w:t>
      </w:r>
      <w:r w:rsidR="00E241A6" w:rsidRPr="0014378A">
        <w:rPr>
          <w:rFonts w:ascii="Arial" w:hAnsi="Arial" w:cs="Arial"/>
          <w:sz w:val="20"/>
        </w:rPr>
        <w:t xml:space="preserve"> role selected in their user profile settings. This can be done by either a </w:t>
      </w:r>
      <w:r w:rsidR="00DA4AEA" w:rsidRPr="0014378A">
        <w:rPr>
          <w:rFonts w:ascii="Arial" w:hAnsi="Arial" w:cs="Arial"/>
          <w:sz w:val="20"/>
        </w:rPr>
        <w:t>L</w:t>
      </w:r>
      <w:r w:rsidR="00E241A6" w:rsidRPr="0014378A">
        <w:rPr>
          <w:rFonts w:ascii="Arial" w:hAnsi="Arial" w:cs="Arial"/>
          <w:sz w:val="20"/>
        </w:rPr>
        <w:t xml:space="preserve">ocal </w:t>
      </w:r>
      <w:r w:rsidR="00DA4AEA" w:rsidRPr="0014378A">
        <w:rPr>
          <w:rFonts w:ascii="Arial" w:hAnsi="Arial" w:cs="Arial"/>
          <w:sz w:val="20"/>
        </w:rPr>
        <w:t>A</w:t>
      </w:r>
      <w:r w:rsidR="00E241A6" w:rsidRPr="0014378A">
        <w:rPr>
          <w:rFonts w:ascii="Arial" w:hAnsi="Arial" w:cs="Arial"/>
          <w:sz w:val="20"/>
        </w:rPr>
        <w:t xml:space="preserve">dministrator or the SPEAR </w:t>
      </w:r>
      <w:r w:rsidR="00DA4AEA" w:rsidRPr="0014378A">
        <w:rPr>
          <w:rFonts w:ascii="Arial" w:hAnsi="Arial" w:cs="Arial"/>
          <w:sz w:val="20"/>
        </w:rPr>
        <w:t>A</w:t>
      </w:r>
      <w:r w:rsidR="00E241A6" w:rsidRPr="0014378A">
        <w:rPr>
          <w:rFonts w:ascii="Arial" w:hAnsi="Arial" w:cs="Arial"/>
          <w:sz w:val="20"/>
        </w:rPr>
        <w:t xml:space="preserve">dministrator. Once enabled, the Responsible Authority user will be </w:t>
      </w:r>
      <w:r w:rsidR="002776CA" w:rsidRPr="0014378A">
        <w:rPr>
          <w:rFonts w:ascii="Arial" w:hAnsi="Arial" w:cs="Arial"/>
          <w:sz w:val="20"/>
        </w:rPr>
        <w:t xml:space="preserve">able to change their role to </w:t>
      </w:r>
      <w:r w:rsidR="005F5D44" w:rsidRPr="0014378A">
        <w:rPr>
          <w:rFonts w:ascii="Arial" w:hAnsi="Arial" w:cs="Arial"/>
          <w:sz w:val="20"/>
        </w:rPr>
        <w:t>‘</w:t>
      </w:r>
      <w:r w:rsidR="000C6950" w:rsidRPr="0014378A">
        <w:rPr>
          <w:rFonts w:ascii="Arial" w:hAnsi="Arial" w:cs="Arial"/>
          <w:sz w:val="20"/>
        </w:rPr>
        <w:t>3rd Party</w:t>
      </w:r>
      <w:r w:rsidR="002776CA" w:rsidRPr="0014378A">
        <w:rPr>
          <w:rFonts w:ascii="Arial" w:hAnsi="Arial" w:cs="Arial"/>
          <w:sz w:val="20"/>
        </w:rPr>
        <w:t xml:space="preserve"> </w:t>
      </w:r>
      <w:r w:rsidR="00E241A6" w:rsidRPr="0014378A">
        <w:rPr>
          <w:rFonts w:ascii="Arial" w:hAnsi="Arial" w:cs="Arial"/>
          <w:sz w:val="20"/>
        </w:rPr>
        <w:t>Applican</w:t>
      </w:r>
      <w:r w:rsidR="003957A7" w:rsidRPr="0014378A">
        <w:rPr>
          <w:rFonts w:ascii="Arial" w:hAnsi="Arial" w:cs="Arial"/>
          <w:sz w:val="20"/>
        </w:rPr>
        <w:t>t</w:t>
      </w:r>
      <w:r w:rsidR="005F5D44" w:rsidRPr="0014378A">
        <w:rPr>
          <w:rFonts w:ascii="Arial" w:hAnsi="Arial" w:cs="Arial"/>
          <w:sz w:val="20"/>
        </w:rPr>
        <w:t>’</w:t>
      </w:r>
      <w:r w:rsidR="002776CA" w:rsidRPr="0014378A">
        <w:rPr>
          <w:rFonts w:ascii="Arial" w:hAnsi="Arial" w:cs="Arial"/>
          <w:sz w:val="20"/>
        </w:rPr>
        <w:t xml:space="preserve"> in SPEAR.  </w:t>
      </w:r>
    </w:p>
    <w:p w14:paraId="5B5B41B5" w14:textId="766A1B8C" w:rsidR="002776CA" w:rsidRPr="0014378A" w:rsidRDefault="0066312E" w:rsidP="00C75BF7">
      <w:pPr>
        <w:pStyle w:val="BodyText"/>
        <w:rPr>
          <w:rFonts w:ascii="Arial" w:hAnsi="Arial" w:cs="Arial"/>
          <w:sz w:val="20"/>
        </w:rPr>
      </w:pPr>
      <w:r w:rsidRPr="009D2F3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646CD19" wp14:editId="056D6CD0">
            <wp:simplePos x="0" y="0"/>
            <wp:positionH relativeFrom="margin">
              <wp:align>right</wp:align>
            </wp:positionH>
            <wp:positionV relativeFrom="paragraph">
              <wp:posOffset>695325</wp:posOffset>
            </wp:positionV>
            <wp:extent cx="6068695" cy="1272540"/>
            <wp:effectExtent l="19050" t="19050" r="27305" b="22860"/>
            <wp:wrapTopAndBottom/>
            <wp:docPr id="90" name="Picture 1" descr="Image of SPEAR system banner to select the required user r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" descr="Image of SPEAR system banner to select the required user rol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1272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D9" w:rsidRPr="0014378A">
        <w:rPr>
          <w:rFonts w:ascii="Arial" w:hAnsi="Arial" w:cs="Arial"/>
          <w:sz w:val="20"/>
        </w:rPr>
        <w:t>To</w:t>
      </w:r>
      <w:r w:rsidR="00E241A6" w:rsidRPr="0014378A">
        <w:rPr>
          <w:rFonts w:ascii="Arial" w:hAnsi="Arial" w:cs="Arial"/>
          <w:sz w:val="20"/>
        </w:rPr>
        <w:t xml:space="preserve"> change roles within SPEAR, login and c</w:t>
      </w:r>
      <w:r w:rsidR="002776CA" w:rsidRPr="0014378A">
        <w:rPr>
          <w:rFonts w:ascii="Arial" w:hAnsi="Arial" w:cs="Arial"/>
          <w:sz w:val="20"/>
        </w:rPr>
        <w:t xml:space="preserve">lick the </w:t>
      </w:r>
      <w:r w:rsidR="005F5D44" w:rsidRPr="0014378A">
        <w:rPr>
          <w:rFonts w:ascii="Arial" w:hAnsi="Arial" w:cs="Arial"/>
          <w:sz w:val="20"/>
        </w:rPr>
        <w:t>‘</w:t>
      </w:r>
      <w:r w:rsidR="00E241A6" w:rsidRPr="0014378A">
        <w:rPr>
          <w:rFonts w:ascii="Arial" w:hAnsi="Arial" w:cs="Arial"/>
          <w:sz w:val="20"/>
        </w:rPr>
        <w:t>Current User Role</w:t>
      </w:r>
      <w:r w:rsidR="005F5D44" w:rsidRPr="0014378A">
        <w:rPr>
          <w:rFonts w:ascii="Arial" w:hAnsi="Arial" w:cs="Arial"/>
          <w:sz w:val="20"/>
        </w:rPr>
        <w:t>’</w:t>
      </w:r>
      <w:r w:rsidR="00E241A6" w:rsidRPr="0014378A">
        <w:rPr>
          <w:rFonts w:ascii="Arial" w:hAnsi="Arial" w:cs="Arial"/>
          <w:sz w:val="20"/>
        </w:rPr>
        <w:t xml:space="preserve"> </w:t>
      </w:r>
      <w:r w:rsidR="000C6950" w:rsidRPr="0014378A">
        <w:rPr>
          <w:rFonts w:ascii="Arial" w:hAnsi="Arial" w:cs="Arial"/>
          <w:sz w:val="20"/>
        </w:rPr>
        <w:t>drop</w:t>
      </w:r>
      <w:r w:rsidR="0045073D" w:rsidRPr="0014378A">
        <w:rPr>
          <w:rFonts w:ascii="Arial" w:hAnsi="Arial" w:cs="Arial"/>
          <w:sz w:val="20"/>
        </w:rPr>
        <w:t>-</w:t>
      </w:r>
      <w:r w:rsidR="000C6950" w:rsidRPr="0014378A">
        <w:rPr>
          <w:rFonts w:ascii="Arial" w:hAnsi="Arial" w:cs="Arial"/>
          <w:sz w:val="20"/>
        </w:rPr>
        <w:t xml:space="preserve">down </w:t>
      </w:r>
      <w:r w:rsidR="00E241A6" w:rsidRPr="0014378A">
        <w:rPr>
          <w:rFonts w:ascii="Arial" w:hAnsi="Arial" w:cs="Arial"/>
          <w:sz w:val="20"/>
        </w:rPr>
        <w:t xml:space="preserve">list located in the SPEAR </w:t>
      </w:r>
      <w:r w:rsidR="009D2F31" w:rsidRPr="0014378A">
        <w:rPr>
          <w:rFonts w:ascii="Arial" w:hAnsi="Arial" w:cs="Arial"/>
          <w:sz w:val="20"/>
        </w:rPr>
        <w:t>banner and</w:t>
      </w:r>
      <w:r w:rsidR="00E241A6" w:rsidRPr="0014378A">
        <w:rPr>
          <w:rFonts w:ascii="Arial" w:hAnsi="Arial" w:cs="Arial"/>
          <w:sz w:val="20"/>
        </w:rPr>
        <w:t xml:space="preserve"> </w:t>
      </w:r>
      <w:r w:rsidR="000C6950" w:rsidRPr="0014378A">
        <w:rPr>
          <w:rFonts w:ascii="Arial" w:hAnsi="Arial" w:cs="Arial"/>
          <w:sz w:val="20"/>
        </w:rPr>
        <w:t>select t</w:t>
      </w:r>
      <w:r w:rsidR="002776CA" w:rsidRPr="0014378A">
        <w:rPr>
          <w:rFonts w:ascii="Arial" w:hAnsi="Arial" w:cs="Arial"/>
          <w:sz w:val="20"/>
        </w:rPr>
        <w:t>h</w:t>
      </w:r>
      <w:r w:rsidR="000C6950" w:rsidRPr="0014378A">
        <w:rPr>
          <w:rFonts w:ascii="Arial" w:hAnsi="Arial" w:cs="Arial"/>
          <w:sz w:val="20"/>
        </w:rPr>
        <w:t>e required user role</w:t>
      </w:r>
      <w:r w:rsidR="00E241A6" w:rsidRPr="0014378A">
        <w:rPr>
          <w:rFonts w:ascii="Arial" w:hAnsi="Arial" w:cs="Arial"/>
          <w:sz w:val="20"/>
        </w:rPr>
        <w:t>.</w:t>
      </w:r>
      <w:r w:rsidR="002776CA" w:rsidRPr="0014378A">
        <w:rPr>
          <w:rFonts w:ascii="Arial" w:hAnsi="Arial" w:cs="Arial"/>
          <w:sz w:val="20"/>
        </w:rPr>
        <w:t xml:space="preserve"> </w:t>
      </w:r>
      <w:r w:rsidR="00A803D2" w:rsidRPr="0014378A">
        <w:rPr>
          <w:rFonts w:ascii="Arial" w:hAnsi="Arial" w:cs="Arial"/>
          <w:sz w:val="20"/>
        </w:rPr>
        <w:t xml:space="preserve">All roles displayed in this list are determined by the user profile settings that the </w:t>
      </w:r>
      <w:r w:rsidR="00DA4AEA" w:rsidRPr="0014378A">
        <w:rPr>
          <w:rFonts w:ascii="Arial" w:hAnsi="Arial" w:cs="Arial"/>
          <w:sz w:val="20"/>
        </w:rPr>
        <w:t>L</w:t>
      </w:r>
      <w:r w:rsidR="00A803D2" w:rsidRPr="0014378A">
        <w:rPr>
          <w:rFonts w:ascii="Arial" w:hAnsi="Arial" w:cs="Arial"/>
          <w:sz w:val="20"/>
        </w:rPr>
        <w:t xml:space="preserve">ocal </w:t>
      </w:r>
      <w:r w:rsidR="00DA4AEA" w:rsidRPr="0014378A">
        <w:rPr>
          <w:rFonts w:ascii="Arial" w:hAnsi="Arial" w:cs="Arial"/>
          <w:sz w:val="20"/>
        </w:rPr>
        <w:t>A</w:t>
      </w:r>
      <w:r w:rsidR="00A803D2" w:rsidRPr="0014378A">
        <w:rPr>
          <w:rFonts w:ascii="Arial" w:hAnsi="Arial" w:cs="Arial"/>
          <w:sz w:val="20"/>
        </w:rPr>
        <w:t xml:space="preserve">dministrator or the SPEAR </w:t>
      </w:r>
      <w:r w:rsidR="00DA4AEA" w:rsidRPr="0014378A">
        <w:rPr>
          <w:rFonts w:ascii="Arial" w:hAnsi="Arial" w:cs="Arial"/>
          <w:sz w:val="20"/>
        </w:rPr>
        <w:t>A</w:t>
      </w:r>
      <w:r w:rsidR="00A803D2" w:rsidRPr="0014378A">
        <w:rPr>
          <w:rFonts w:ascii="Arial" w:hAnsi="Arial" w:cs="Arial"/>
          <w:sz w:val="20"/>
        </w:rPr>
        <w:t>dministrator set.</w:t>
      </w:r>
    </w:p>
    <w:p w14:paraId="56F4A4D4" w14:textId="47B31DE2" w:rsidR="00CC375C" w:rsidRPr="0014378A" w:rsidRDefault="0066312E" w:rsidP="0033571F">
      <w:pPr>
        <w:rPr>
          <w:rFonts w:ascii="Arial" w:hAnsi="Arial" w:cs="Arial"/>
          <w:sz w:val="20"/>
        </w:rPr>
      </w:pPr>
      <w:r w:rsidRPr="009D2F31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75371AC2" wp14:editId="1DC1F48D">
            <wp:simplePos x="0" y="0"/>
            <wp:positionH relativeFrom="column">
              <wp:posOffset>716280</wp:posOffset>
            </wp:positionH>
            <wp:positionV relativeFrom="paragraph">
              <wp:posOffset>6248400</wp:posOffset>
            </wp:positionV>
            <wp:extent cx="6116320" cy="1302385"/>
            <wp:effectExtent l="0" t="0" r="0" b="0"/>
            <wp:wrapNone/>
            <wp:docPr id="86" name="Picture 6" descr="Image of SPEAR screen - All Appli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6" descr="Image of SPEAR screen - All Application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233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5E0A8D25" wp14:editId="113C6B20">
            <wp:simplePos x="0" y="0"/>
            <wp:positionH relativeFrom="column">
              <wp:posOffset>716280</wp:posOffset>
            </wp:positionH>
            <wp:positionV relativeFrom="paragraph">
              <wp:posOffset>6248400</wp:posOffset>
            </wp:positionV>
            <wp:extent cx="6116320" cy="1302385"/>
            <wp:effectExtent l="0" t="0" r="0" b="0"/>
            <wp:wrapNone/>
            <wp:docPr id="8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233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55D5AA45" wp14:editId="32696B0C">
            <wp:simplePos x="0" y="0"/>
            <wp:positionH relativeFrom="column">
              <wp:posOffset>716280</wp:posOffset>
            </wp:positionH>
            <wp:positionV relativeFrom="paragraph">
              <wp:posOffset>6248400</wp:posOffset>
            </wp:positionV>
            <wp:extent cx="6116320" cy="1302385"/>
            <wp:effectExtent l="0" t="0" r="0" b="0"/>
            <wp:wrapNone/>
            <wp:docPr id="8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43E53" w14:textId="77777777" w:rsidR="00E72BDD" w:rsidRPr="0014378A" w:rsidRDefault="00E72BDD" w:rsidP="00C75BF7">
      <w:pPr>
        <w:pStyle w:val="Caption"/>
        <w:rPr>
          <w:rFonts w:ascii="Arial" w:hAnsi="Arial" w:cs="Arial"/>
          <w:b/>
          <w:i w:val="0"/>
          <w:sz w:val="20"/>
          <w:szCs w:val="20"/>
        </w:rPr>
      </w:pPr>
      <w:r w:rsidRPr="0014378A">
        <w:rPr>
          <w:rFonts w:ascii="Arial" w:hAnsi="Arial" w:cs="Arial"/>
          <w:b/>
          <w:i w:val="0"/>
          <w:sz w:val="20"/>
          <w:szCs w:val="20"/>
        </w:rPr>
        <w:t xml:space="preserve">Selecting the </w:t>
      </w:r>
      <w:r w:rsidR="005F5D44" w:rsidRPr="0014378A">
        <w:rPr>
          <w:rFonts w:ascii="Arial" w:hAnsi="Arial" w:cs="Arial"/>
          <w:b/>
          <w:i w:val="0"/>
          <w:sz w:val="20"/>
          <w:szCs w:val="20"/>
        </w:rPr>
        <w:t>‘</w:t>
      </w:r>
      <w:r w:rsidRPr="0014378A">
        <w:rPr>
          <w:rFonts w:ascii="Arial" w:hAnsi="Arial" w:cs="Arial"/>
          <w:b/>
          <w:i w:val="0"/>
          <w:sz w:val="20"/>
          <w:szCs w:val="20"/>
        </w:rPr>
        <w:t>3rd Party Applicant</w:t>
      </w:r>
      <w:r w:rsidR="005F5D44" w:rsidRPr="0014378A">
        <w:rPr>
          <w:rFonts w:ascii="Arial" w:hAnsi="Arial" w:cs="Arial"/>
          <w:b/>
          <w:i w:val="0"/>
          <w:sz w:val="20"/>
          <w:szCs w:val="20"/>
        </w:rPr>
        <w:t>’</w:t>
      </w:r>
      <w:r w:rsidRPr="0014378A">
        <w:rPr>
          <w:rFonts w:ascii="Arial" w:hAnsi="Arial" w:cs="Arial"/>
          <w:b/>
          <w:i w:val="0"/>
          <w:sz w:val="20"/>
          <w:szCs w:val="20"/>
        </w:rPr>
        <w:t xml:space="preserve"> role</w:t>
      </w:r>
    </w:p>
    <w:p w14:paraId="5AB79971" w14:textId="77777777" w:rsidR="002776CA" w:rsidRPr="0014378A" w:rsidRDefault="002776CA" w:rsidP="00C75BF7">
      <w:pPr>
        <w:pStyle w:val="BodyText"/>
        <w:rPr>
          <w:rFonts w:ascii="Arial" w:hAnsi="Arial" w:cs="Arial"/>
          <w:sz w:val="20"/>
        </w:rPr>
      </w:pPr>
      <w:r w:rsidRPr="0014378A">
        <w:rPr>
          <w:rFonts w:ascii="Arial" w:hAnsi="Arial" w:cs="Arial"/>
          <w:sz w:val="20"/>
        </w:rPr>
        <w:t xml:space="preserve">Whilst performing the role of </w:t>
      </w:r>
      <w:r w:rsidR="00E241A6" w:rsidRPr="0014378A">
        <w:rPr>
          <w:rFonts w:ascii="Arial" w:hAnsi="Arial" w:cs="Arial"/>
          <w:sz w:val="20"/>
        </w:rPr>
        <w:t xml:space="preserve">a </w:t>
      </w:r>
      <w:r w:rsidR="005F5D44" w:rsidRPr="0014378A">
        <w:rPr>
          <w:rFonts w:ascii="Arial" w:hAnsi="Arial" w:cs="Arial"/>
          <w:sz w:val="20"/>
        </w:rPr>
        <w:t>‘</w:t>
      </w:r>
      <w:r w:rsidR="000C6950" w:rsidRPr="0014378A">
        <w:rPr>
          <w:rFonts w:ascii="Arial" w:hAnsi="Arial" w:cs="Arial"/>
          <w:sz w:val="20"/>
        </w:rPr>
        <w:t>3rd Party</w:t>
      </w:r>
      <w:r w:rsidRPr="0014378A">
        <w:rPr>
          <w:rFonts w:ascii="Arial" w:hAnsi="Arial" w:cs="Arial"/>
          <w:sz w:val="20"/>
        </w:rPr>
        <w:t xml:space="preserve"> </w:t>
      </w:r>
      <w:r w:rsidR="00E241A6" w:rsidRPr="0014378A">
        <w:rPr>
          <w:rFonts w:ascii="Arial" w:hAnsi="Arial" w:cs="Arial"/>
          <w:sz w:val="20"/>
        </w:rPr>
        <w:t>Applicant</w:t>
      </w:r>
      <w:r w:rsidR="005F5D44" w:rsidRPr="0014378A">
        <w:rPr>
          <w:rFonts w:ascii="Arial" w:hAnsi="Arial" w:cs="Arial"/>
          <w:sz w:val="20"/>
        </w:rPr>
        <w:t>’</w:t>
      </w:r>
      <w:r w:rsidRPr="0014378A">
        <w:rPr>
          <w:rFonts w:ascii="Arial" w:hAnsi="Arial" w:cs="Arial"/>
          <w:sz w:val="20"/>
        </w:rPr>
        <w:t xml:space="preserve">, the </w:t>
      </w:r>
      <w:r w:rsidR="00E241A6" w:rsidRPr="0014378A">
        <w:rPr>
          <w:rFonts w:ascii="Arial" w:hAnsi="Arial" w:cs="Arial"/>
          <w:sz w:val="20"/>
        </w:rPr>
        <w:t xml:space="preserve">Responsible Authority user </w:t>
      </w:r>
      <w:r w:rsidRPr="0014378A">
        <w:rPr>
          <w:rFonts w:ascii="Arial" w:hAnsi="Arial" w:cs="Arial"/>
          <w:sz w:val="20"/>
        </w:rPr>
        <w:t>will be able to access</w:t>
      </w:r>
      <w:r w:rsidR="00A803D2" w:rsidRPr="0014378A">
        <w:rPr>
          <w:rFonts w:ascii="Arial" w:hAnsi="Arial" w:cs="Arial"/>
          <w:sz w:val="20"/>
        </w:rPr>
        <w:t xml:space="preserve"> a</w:t>
      </w:r>
      <w:r w:rsidR="000C6950" w:rsidRPr="0014378A">
        <w:rPr>
          <w:rFonts w:ascii="Arial" w:hAnsi="Arial" w:cs="Arial"/>
          <w:sz w:val="20"/>
        </w:rPr>
        <w:t>pplicant</w:t>
      </w:r>
      <w:r w:rsidRPr="0014378A">
        <w:rPr>
          <w:rFonts w:ascii="Arial" w:hAnsi="Arial" w:cs="Arial"/>
          <w:sz w:val="20"/>
        </w:rPr>
        <w:t xml:space="preserve"> functions in SPEAR, </w:t>
      </w:r>
      <w:r w:rsidR="0045073D" w:rsidRPr="0014378A">
        <w:rPr>
          <w:rFonts w:ascii="Arial" w:hAnsi="Arial" w:cs="Arial"/>
          <w:sz w:val="20"/>
        </w:rPr>
        <w:t>except for</w:t>
      </w:r>
      <w:r w:rsidRPr="0014378A">
        <w:rPr>
          <w:rFonts w:ascii="Arial" w:hAnsi="Arial" w:cs="Arial"/>
          <w:sz w:val="20"/>
        </w:rPr>
        <w:t xml:space="preserve"> digitally </w:t>
      </w:r>
      <w:r w:rsidR="00622024" w:rsidRPr="0014378A">
        <w:rPr>
          <w:rFonts w:ascii="Arial" w:hAnsi="Arial" w:cs="Arial"/>
          <w:sz w:val="20"/>
        </w:rPr>
        <w:t>signing documents</w:t>
      </w:r>
      <w:r w:rsidRPr="0014378A">
        <w:rPr>
          <w:rFonts w:ascii="Arial" w:hAnsi="Arial" w:cs="Arial"/>
          <w:sz w:val="20"/>
        </w:rPr>
        <w:t xml:space="preserve"> (</w:t>
      </w:r>
      <w:r w:rsidR="008118A1" w:rsidRPr="0014378A">
        <w:rPr>
          <w:rFonts w:ascii="Arial" w:hAnsi="Arial" w:cs="Arial"/>
          <w:sz w:val="20"/>
        </w:rPr>
        <w:t>p</w:t>
      </w:r>
      <w:r w:rsidRPr="0014378A">
        <w:rPr>
          <w:rFonts w:ascii="Arial" w:hAnsi="Arial" w:cs="Arial"/>
          <w:sz w:val="20"/>
        </w:rPr>
        <w:t xml:space="preserve">lan of </w:t>
      </w:r>
      <w:r w:rsidR="008118A1" w:rsidRPr="0014378A">
        <w:rPr>
          <w:rFonts w:ascii="Arial" w:hAnsi="Arial" w:cs="Arial"/>
          <w:sz w:val="20"/>
        </w:rPr>
        <w:t>s</w:t>
      </w:r>
      <w:r w:rsidRPr="0014378A">
        <w:rPr>
          <w:rFonts w:ascii="Arial" w:hAnsi="Arial" w:cs="Arial"/>
          <w:sz w:val="20"/>
        </w:rPr>
        <w:t xml:space="preserve">ubdivision, </w:t>
      </w:r>
      <w:r w:rsidR="008118A1" w:rsidRPr="0014378A">
        <w:rPr>
          <w:rFonts w:ascii="Arial" w:hAnsi="Arial" w:cs="Arial"/>
          <w:sz w:val="20"/>
        </w:rPr>
        <w:t>a</w:t>
      </w:r>
      <w:r w:rsidRPr="0014378A">
        <w:rPr>
          <w:rFonts w:ascii="Arial" w:hAnsi="Arial" w:cs="Arial"/>
          <w:sz w:val="20"/>
        </w:rPr>
        <w:t xml:space="preserve">bstract of </w:t>
      </w:r>
      <w:r w:rsidR="008118A1" w:rsidRPr="0014378A">
        <w:rPr>
          <w:rFonts w:ascii="Arial" w:hAnsi="Arial" w:cs="Arial"/>
          <w:sz w:val="20"/>
        </w:rPr>
        <w:t>f</w:t>
      </w:r>
      <w:r w:rsidRPr="0014378A">
        <w:rPr>
          <w:rFonts w:ascii="Arial" w:hAnsi="Arial" w:cs="Arial"/>
          <w:sz w:val="20"/>
        </w:rPr>
        <w:t xml:space="preserve">ield </w:t>
      </w:r>
      <w:r w:rsidR="008118A1" w:rsidRPr="0014378A">
        <w:rPr>
          <w:rFonts w:ascii="Arial" w:hAnsi="Arial" w:cs="Arial"/>
          <w:sz w:val="20"/>
        </w:rPr>
        <w:t>r</w:t>
      </w:r>
      <w:r w:rsidRPr="0014378A">
        <w:rPr>
          <w:rFonts w:ascii="Arial" w:hAnsi="Arial" w:cs="Arial"/>
          <w:sz w:val="20"/>
        </w:rPr>
        <w:t xml:space="preserve">ecords and </w:t>
      </w:r>
      <w:r w:rsidR="008118A1" w:rsidRPr="0014378A">
        <w:rPr>
          <w:rFonts w:ascii="Arial" w:hAnsi="Arial" w:cs="Arial"/>
          <w:sz w:val="20"/>
        </w:rPr>
        <w:t>s</w:t>
      </w:r>
      <w:r w:rsidRPr="0014378A">
        <w:rPr>
          <w:rFonts w:ascii="Arial" w:hAnsi="Arial" w:cs="Arial"/>
          <w:sz w:val="20"/>
        </w:rPr>
        <w:t xml:space="preserve">urveyors </w:t>
      </w:r>
      <w:r w:rsidR="008118A1" w:rsidRPr="0014378A">
        <w:rPr>
          <w:rFonts w:ascii="Arial" w:hAnsi="Arial" w:cs="Arial"/>
          <w:sz w:val="20"/>
        </w:rPr>
        <w:t>r</w:t>
      </w:r>
      <w:r w:rsidRPr="0014378A">
        <w:rPr>
          <w:rFonts w:ascii="Arial" w:hAnsi="Arial" w:cs="Arial"/>
          <w:sz w:val="20"/>
        </w:rPr>
        <w:t>eport).</w:t>
      </w:r>
    </w:p>
    <w:p w14:paraId="50867319" w14:textId="7377D5B2" w:rsidR="002776CA" w:rsidRPr="0014378A" w:rsidRDefault="002776CA" w:rsidP="00C75BF7">
      <w:pPr>
        <w:pStyle w:val="BodyText"/>
        <w:rPr>
          <w:rFonts w:ascii="Arial" w:hAnsi="Arial" w:cs="Arial"/>
          <w:sz w:val="20"/>
        </w:rPr>
      </w:pPr>
      <w:r w:rsidRPr="0014378A">
        <w:rPr>
          <w:rFonts w:ascii="Arial" w:hAnsi="Arial" w:cs="Arial"/>
          <w:sz w:val="20"/>
        </w:rPr>
        <w:t xml:space="preserve">Typically, a hosted application is processed in SPEAR as far as </w:t>
      </w:r>
      <w:r w:rsidR="005F5D44" w:rsidRPr="0014378A">
        <w:rPr>
          <w:rFonts w:ascii="Arial" w:hAnsi="Arial" w:cs="Arial"/>
          <w:sz w:val="20"/>
        </w:rPr>
        <w:t>‘</w:t>
      </w:r>
      <w:r w:rsidRPr="0014378A">
        <w:rPr>
          <w:rFonts w:ascii="Arial" w:hAnsi="Arial" w:cs="Arial"/>
          <w:sz w:val="20"/>
        </w:rPr>
        <w:t>Certification Decision Pending</w:t>
      </w:r>
      <w:r w:rsidR="005F5D44" w:rsidRPr="0014378A">
        <w:rPr>
          <w:rFonts w:ascii="Arial" w:hAnsi="Arial" w:cs="Arial"/>
          <w:sz w:val="20"/>
        </w:rPr>
        <w:t>’</w:t>
      </w:r>
      <w:r w:rsidRPr="0014378A">
        <w:rPr>
          <w:rFonts w:ascii="Arial" w:hAnsi="Arial" w:cs="Arial"/>
          <w:sz w:val="20"/>
        </w:rPr>
        <w:t xml:space="preserve">. The final </w:t>
      </w:r>
      <w:r w:rsidR="008118A1" w:rsidRPr="0014378A">
        <w:rPr>
          <w:rFonts w:ascii="Arial" w:hAnsi="Arial" w:cs="Arial"/>
          <w:sz w:val="20"/>
        </w:rPr>
        <w:t>c</w:t>
      </w:r>
      <w:r w:rsidRPr="0014378A">
        <w:rPr>
          <w:rFonts w:ascii="Arial" w:hAnsi="Arial" w:cs="Arial"/>
          <w:sz w:val="20"/>
        </w:rPr>
        <w:t xml:space="preserve">ertification </w:t>
      </w:r>
      <w:r w:rsidR="008118A1" w:rsidRPr="0014378A">
        <w:rPr>
          <w:rFonts w:ascii="Arial" w:hAnsi="Arial" w:cs="Arial"/>
          <w:sz w:val="20"/>
        </w:rPr>
        <w:t>d</w:t>
      </w:r>
      <w:r w:rsidRPr="0014378A">
        <w:rPr>
          <w:rFonts w:ascii="Arial" w:hAnsi="Arial" w:cs="Arial"/>
          <w:sz w:val="20"/>
        </w:rPr>
        <w:t>ecision and Statement of Compliance</w:t>
      </w:r>
      <w:r w:rsidR="008118A1" w:rsidRPr="0014378A">
        <w:rPr>
          <w:rFonts w:ascii="Arial" w:hAnsi="Arial" w:cs="Arial"/>
          <w:sz w:val="20"/>
        </w:rPr>
        <w:t xml:space="preserve"> (SOC)</w:t>
      </w:r>
      <w:r w:rsidRPr="0014378A">
        <w:rPr>
          <w:rFonts w:ascii="Arial" w:hAnsi="Arial" w:cs="Arial"/>
          <w:sz w:val="20"/>
        </w:rPr>
        <w:t xml:space="preserve"> are issued on </w:t>
      </w:r>
      <w:r w:rsidR="00D55F83" w:rsidRPr="0014378A">
        <w:rPr>
          <w:rFonts w:ascii="Arial" w:hAnsi="Arial" w:cs="Arial"/>
          <w:sz w:val="20"/>
        </w:rPr>
        <w:t>paper and</w:t>
      </w:r>
      <w:r w:rsidRPr="0014378A">
        <w:rPr>
          <w:rFonts w:ascii="Arial" w:hAnsi="Arial" w:cs="Arial"/>
          <w:sz w:val="20"/>
        </w:rPr>
        <w:t xml:space="preserve"> returned to the surveyor for lodgment at Land </w:t>
      </w:r>
      <w:r w:rsidR="00660E7A" w:rsidRPr="0014378A">
        <w:rPr>
          <w:rFonts w:ascii="Arial" w:hAnsi="Arial" w:cs="Arial"/>
          <w:sz w:val="20"/>
        </w:rPr>
        <w:t xml:space="preserve">Use </w:t>
      </w:r>
      <w:r w:rsidRPr="0014378A">
        <w:rPr>
          <w:rFonts w:ascii="Arial" w:hAnsi="Arial" w:cs="Arial"/>
          <w:sz w:val="20"/>
        </w:rPr>
        <w:t xml:space="preserve">Victoria. </w:t>
      </w:r>
    </w:p>
    <w:p w14:paraId="50FA57E7" w14:textId="77777777" w:rsidR="00C75BF7" w:rsidRPr="0014378A" w:rsidRDefault="0045073D" w:rsidP="00C75BF7">
      <w:pPr>
        <w:pStyle w:val="BodyText"/>
        <w:rPr>
          <w:rFonts w:ascii="Arial" w:hAnsi="Arial" w:cs="Arial"/>
          <w:sz w:val="20"/>
        </w:rPr>
      </w:pPr>
      <w:r w:rsidRPr="0014378A">
        <w:rPr>
          <w:rFonts w:ascii="Arial" w:hAnsi="Arial" w:cs="Arial"/>
          <w:sz w:val="20"/>
        </w:rPr>
        <w:lastRenderedPageBreak/>
        <w:t>To</w:t>
      </w:r>
      <w:r w:rsidR="00E72BDD" w:rsidRPr="0014378A">
        <w:rPr>
          <w:rFonts w:ascii="Arial" w:hAnsi="Arial" w:cs="Arial"/>
          <w:sz w:val="20"/>
        </w:rPr>
        <w:t xml:space="preserve"> </w:t>
      </w:r>
      <w:r w:rsidR="00F56ED9" w:rsidRPr="0014378A">
        <w:rPr>
          <w:rFonts w:ascii="Arial" w:hAnsi="Arial" w:cs="Arial"/>
          <w:sz w:val="20"/>
        </w:rPr>
        <w:t>revert</w:t>
      </w:r>
      <w:r w:rsidR="00E72BDD" w:rsidRPr="0014378A">
        <w:rPr>
          <w:rFonts w:ascii="Arial" w:hAnsi="Arial" w:cs="Arial"/>
          <w:sz w:val="20"/>
        </w:rPr>
        <w:t xml:space="preserve"> to the regular Responsible Authority role, the u</w:t>
      </w:r>
      <w:r w:rsidR="002776CA" w:rsidRPr="0014378A">
        <w:rPr>
          <w:rFonts w:ascii="Arial" w:hAnsi="Arial" w:cs="Arial"/>
          <w:sz w:val="20"/>
        </w:rPr>
        <w:t xml:space="preserve">ser must </w:t>
      </w:r>
      <w:r w:rsidR="00667402" w:rsidRPr="0014378A">
        <w:rPr>
          <w:rFonts w:ascii="Arial" w:hAnsi="Arial" w:cs="Arial"/>
          <w:sz w:val="20"/>
        </w:rPr>
        <w:t>select</w:t>
      </w:r>
      <w:r w:rsidR="008539EE" w:rsidRPr="0014378A">
        <w:rPr>
          <w:rFonts w:ascii="Arial" w:hAnsi="Arial" w:cs="Arial"/>
          <w:sz w:val="20"/>
        </w:rPr>
        <w:t xml:space="preserve"> the </w:t>
      </w:r>
      <w:r w:rsidR="005F5D44" w:rsidRPr="0014378A">
        <w:rPr>
          <w:rFonts w:ascii="Arial" w:hAnsi="Arial" w:cs="Arial"/>
          <w:sz w:val="20"/>
        </w:rPr>
        <w:t>‘</w:t>
      </w:r>
      <w:r w:rsidR="00E72BDD" w:rsidRPr="0014378A">
        <w:rPr>
          <w:rFonts w:ascii="Arial" w:hAnsi="Arial" w:cs="Arial"/>
          <w:sz w:val="20"/>
        </w:rPr>
        <w:t>Responsible Authority/…</w:t>
      </w:r>
      <w:r w:rsidR="005F5D44" w:rsidRPr="0014378A">
        <w:rPr>
          <w:rFonts w:ascii="Arial" w:hAnsi="Arial" w:cs="Arial"/>
          <w:sz w:val="20"/>
        </w:rPr>
        <w:t>’</w:t>
      </w:r>
      <w:r w:rsidR="00E72BDD" w:rsidRPr="0014378A">
        <w:rPr>
          <w:rFonts w:ascii="Arial" w:hAnsi="Arial" w:cs="Arial"/>
          <w:sz w:val="20"/>
        </w:rPr>
        <w:t xml:space="preserve"> role from the list.</w:t>
      </w:r>
    </w:p>
    <w:p w14:paraId="2F0B203F" w14:textId="15C3CD94" w:rsidR="002776CA" w:rsidRPr="0014378A" w:rsidRDefault="0066312E" w:rsidP="00C75BF7">
      <w:pPr>
        <w:pStyle w:val="NOTE"/>
        <w:rPr>
          <w:rFonts w:ascii="Arial" w:hAnsi="Arial" w:cs="Arial"/>
          <w:sz w:val="20"/>
          <w:szCs w:val="20"/>
        </w:rPr>
      </w:pPr>
      <w:r w:rsidRPr="009D2F3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0F1ED24" wp14:editId="3F83C4A8">
            <wp:simplePos x="0" y="0"/>
            <wp:positionH relativeFrom="margin">
              <wp:align>right</wp:align>
            </wp:positionH>
            <wp:positionV relativeFrom="paragraph">
              <wp:posOffset>662940</wp:posOffset>
            </wp:positionV>
            <wp:extent cx="6074410" cy="2209165"/>
            <wp:effectExtent l="19050" t="19050" r="21590" b="19685"/>
            <wp:wrapTopAndBottom/>
            <wp:docPr id="91" name="Picture 91" descr="Image of SPEAR screen - reverting role to Responsible Authority from the drop-down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Image of SPEAR screen - reverting role to Responsible Authority from the drop-down lis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2209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6CA" w:rsidRPr="0014378A">
        <w:rPr>
          <w:rFonts w:ascii="Arial" w:hAnsi="Arial" w:cs="Arial"/>
          <w:sz w:val="20"/>
          <w:szCs w:val="20"/>
        </w:rPr>
        <w:t>N</w:t>
      </w:r>
      <w:r w:rsidR="00C75BF7" w:rsidRPr="0014378A">
        <w:rPr>
          <w:rFonts w:ascii="Arial" w:hAnsi="Arial" w:cs="Arial"/>
          <w:sz w:val="20"/>
          <w:szCs w:val="20"/>
        </w:rPr>
        <w:t>OTE</w:t>
      </w:r>
      <w:r w:rsidR="002776CA" w:rsidRPr="0014378A">
        <w:rPr>
          <w:rFonts w:ascii="Arial" w:hAnsi="Arial" w:cs="Arial"/>
          <w:sz w:val="20"/>
          <w:szCs w:val="20"/>
        </w:rPr>
        <w:t xml:space="preserve">: </w:t>
      </w:r>
      <w:r w:rsidR="0045073D" w:rsidRPr="0014378A">
        <w:rPr>
          <w:rFonts w:ascii="Arial" w:hAnsi="Arial" w:cs="Arial"/>
          <w:sz w:val="20"/>
          <w:szCs w:val="20"/>
        </w:rPr>
        <w:t>To</w:t>
      </w:r>
      <w:r w:rsidR="002776CA" w:rsidRPr="0014378A">
        <w:rPr>
          <w:rFonts w:ascii="Arial" w:hAnsi="Arial" w:cs="Arial"/>
          <w:sz w:val="20"/>
          <w:szCs w:val="20"/>
        </w:rPr>
        <w:t xml:space="preserve"> process a hosted application through to completion, it will be necessary to switch roles between </w:t>
      </w:r>
      <w:r w:rsidR="005F5D44" w:rsidRPr="0014378A">
        <w:rPr>
          <w:rFonts w:ascii="Arial" w:hAnsi="Arial" w:cs="Arial"/>
          <w:sz w:val="20"/>
          <w:szCs w:val="20"/>
        </w:rPr>
        <w:t>‘</w:t>
      </w:r>
      <w:r w:rsidR="00AB6A5F" w:rsidRPr="0014378A">
        <w:rPr>
          <w:rFonts w:ascii="Arial" w:hAnsi="Arial" w:cs="Arial"/>
          <w:sz w:val="20"/>
          <w:szCs w:val="20"/>
        </w:rPr>
        <w:t>Responsible Authority</w:t>
      </w:r>
      <w:r w:rsidR="005F5D44" w:rsidRPr="0014378A">
        <w:rPr>
          <w:rFonts w:ascii="Arial" w:hAnsi="Arial" w:cs="Arial"/>
          <w:sz w:val="20"/>
          <w:szCs w:val="20"/>
        </w:rPr>
        <w:t>’</w:t>
      </w:r>
      <w:r w:rsidR="002776CA" w:rsidRPr="0014378A">
        <w:rPr>
          <w:rFonts w:ascii="Arial" w:hAnsi="Arial" w:cs="Arial"/>
          <w:sz w:val="20"/>
          <w:szCs w:val="20"/>
        </w:rPr>
        <w:t xml:space="preserve"> and </w:t>
      </w:r>
      <w:r w:rsidR="005F5D44" w:rsidRPr="0014378A">
        <w:rPr>
          <w:rFonts w:ascii="Arial" w:hAnsi="Arial" w:cs="Arial"/>
          <w:sz w:val="20"/>
          <w:szCs w:val="20"/>
        </w:rPr>
        <w:t>‘</w:t>
      </w:r>
      <w:r w:rsidR="00667402" w:rsidRPr="0014378A">
        <w:rPr>
          <w:rFonts w:ascii="Arial" w:hAnsi="Arial" w:cs="Arial"/>
          <w:sz w:val="20"/>
          <w:szCs w:val="20"/>
        </w:rPr>
        <w:t xml:space="preserve">3rd Party </w:t>
      </w:r>
      <w:r w:rsidR="008118A1" w:rsidRPr="0014378A">
        <w:rPr>
          <w:rFonts w:ascii="Arial" w:hAnsi="Arial" w:cs="Arial"/>
          <w:sz w:val="20"/>
          <w:szCs w:val="20"/>
        </w:rPr>
        <w:t>A</w:t>
      </w:r>
      <w:r w:rsidR="002776CA" w:rsidRPr="0014378A">
        <w:rPr>
          <w:rFonts w:ascii="Arial" w:hAnsi="Arial" w:cs="Arial"/>
          <w:sz w:val="20"/>
          <w:szCs w:val="20"/>
        </w:rPr>
        <w:t>pplicant</w:t>
      </w:r>
      <w:r w:rsidR="005F5D44" w:rsidRPr="0014378A">
        <w:rPr>
          <w:rFonts w:ascii="Arial" w:hAnsi="Arial" w:cs="Arial"/>
          <w:sz w:val="20"/>
          <w:szCs w:val="20"/>
        </w:rPr>
        <w:t>’</w:t>
      </w:r>
      <w:r w:rsidR="002776CA" w:rsidRPr="0014378A">
        <w:rPr>
          <w:rFonts w:ascii="Arial" w:hAnsi="Arial" w:cs="Arial"/>
          <w:sz w:val="20"/>
          <w:szCs w:val="20"/>
        </w:rPr>
        <w:t xml:space="preserve"> to complete all the required actions.</w:t>
      </w:r>
    </w:p>
    <w:p w14:paraId="58E0D6DE" w14:textId="77777777" w:rsidR="00CF6BAA" w:rsidRPr="0014378A" w:rsidRDefault="00CF6BAA" w:rsidP="00CF6BAA">
      <w:pPr>
        <w:rPr>
          <w:rFonts w:ascii="Arial" w:hAnsi="Arial" w:cs="Arial"/>
        </w:rPr>
      </w:pPr>
    </w:p>
    <w:p w14:paraId="449FF583" w14:textId="77777777" w:rsidR="00E72BDD" w:rsidRPr="0014378A" w:rsidRDefault="005F5D44" w:rsidP="0014378A">
      <w:pPr>
        <w:pStyle w:val="Caption"/>
        <w:pBdr>
          <w:bottom w:val="single" w:sz="4" w:space="12" w:color="007DB9"/>
        </w:pBdr>
        <w:rPr>
          <w:rFonts w:ascii="Arial" w:hAnsi="Arial" w:cs="Arial"/>
          <w:i w:val="0"/>
        </w:rPr>
      </w:pPr>
      <w:r w:rsidRPr="0014378A">
        <w:rPr>
          <w:rFonts w:ascii="Arial" w:hAnsi="Arial" w:cs="Arial"/>
          <w:i w:val="0"/>
        </w:rPr>
        <w:t>‘</w:t>
      </w:r>
      <w:r w:rsidR="00E72BDD" w:rsidRPr="0014378A">
        <w:rPr>
          <w:rFonts w:ascii="Arial" w:hAnsi="Arial" w:cs="Arial"/>
          <w:i w:val="0"/>
        </w:rPr>
        <w:t>3rd Party Applicant</w:t>
      </w:r>
      <w:r w:rsidRPr="0014378A">
        <w:rPr>
          <w:rFonts w:ascii="Arial" w:hAnsi="Arial" w:cs="Arial"/>
          <w:i w:val="0"/>
        </w:rPr>
        <w:t>’</w:t>
      </w:r>
      <w:r w:rsidR="00E72BDD" w:rsidRPr="0014378A">
        <w:rPr>
          <w:rFonts w:ascii="Arial" w:hAnsi="Arial" w:cs="Arial"/>
          <w:i w:val="0"/>
        </w:rPr>
        <w:t xml:space="preserve"> view of SPEAR.</w:t>
      </w:r>
    </w:p>
    <w:p w14:paraId="479A8DE3" w14:textId="77777777" w:rsidR="002776CA" w:rsidRPr="0014378A" w:rsidRDefault="00C75BF7" w:rsidP="00C75BF7">
      <w:pPr>
        <w:pStyle w:val="HeadingAnumbered"/>
        <w:rPr>
          <w:rFonts w:ascii="VIC" w:hAnsi="VIC"/>
          <w:color w:val="007DB9"/>
        </w:rPr>
      </w:pPr>
      <w:r w:rsidRPr="0014378A">
        <w:rPr>
          <w:rFonts w:ascii="VIC" w:hAnsi="VIC"/>
          <w:color w:val="007DB9"/>
        </w:rPr>
        <w:t>18.1</w:t>
      </w:r>
      <w:r w:rsidRPr="0014378A">
        <w:rPr>
          <w:rFonts w:ascii="VIC" w:hAnsi="VIC"/>
          <w:color w:val="007DB9"/>
        </w:rPr>
        <w:tab/>
      </w:r>
      <w:r w:rsidR="002776CA" w:rsidRPr="0014378A">
        <w:rPr>
          <w:rFonts w:ascii="VIC" w:hAnsi="VIC"/>
          <w:color w:val="007DB9"/>
        </w:rPr>
        <w:t>Creating an</w:t>
      </w:r>
      <w:r w:rsidR="006165E3" w:rsidRPr="0014378A">
        <w:rPr>
          <w:rFonts w:ascii="VIC" w:hAnsi="VIC"/>
          <w:color w:val="007DB9"/>
        </w:rPr>
        <w:t xml:space="preserve"> a</w:t>
      </w:r>
      <w:r w:rsidR="002776CA" w:rsidRPr="0014378A">
        <w:rPr>
          <w:rFonts w:ascii="VIC" w:hAnsi="VIC"/>
          <w:color w:val="007DB9"/>
        </w:rPr>
        <w:t xml:space="preserve">pplication as </w:t>
      </w:r>
      <w:r w:rsidR="00E72BDD" w:rsidRPr="0014378A">
        <w:rPr>
          <w:rFonts w:ascii="VIC" w:hAnsi="VIC"/>
          <w:color w:val="007DB9"/>
        </w:rPr>
        <w:t>a 3rd party applicant</w:t>
      </w:r>
    </w:p>
    <w:p w14:paraId="0F421B81" w14:textId="77777777" w:rsidR="00E72BDD" w:rsidRPr="0014378A" w:rsidRDefault="002776CA" w:rsidP="00C75BF7">
      <w:pPr>
        <w:pStyle w:val="BodyTextindent12mm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 xml:space="preserve">A paper application is received </w:t>
      </w:r>
      <w:r w:rsidR="00E72BDD" w:rsidRPr="0014378A">
        <w:rPr>
          <w:rFonts w:ascii="Arial" w:hAnsi="Arial" w:cs="Arial"/>
          <w:sz w:val="20"/>
          <w:szCs w:val="20"/>
        </w:rPr>
        <w:t xml:space="preserve">by the Responsible Authority </w:t>
      </w:r>
      <w:r w:rsidRPr="0014378A">
        <w:rPr>
          <w:rFonts w:ascii="Arial" w:hAnsi="Arial" w:cs="Arial"/>
          <w:sz w:val="20"/>
          <w:szCs w:val="20"/>
        </w:rPr>
        <w:t xml:space="preserve">from a non-SPEAR </w:t>
      </w:r>
      <w:r w:rsidR="00614F01" w:rsidRPr="0014378A">
        <w:rPr>
          <w:rFonts w:ascii="Arial" w:hAnsi="Arial" w:cs="Arial"/>
          <w:sz w:val="20"/>
          <w:szCs w:val="20"/>
        </w:rPr>
        <w:t>applicant</w:t>
      </w:r>
      <w:r w:rsidRPr="0014378A">
        <w:rPr>
          <w:rFonts w:ascii="Arial" w:hAnsi="Arial" w:cs="Arial"/>
          <w:sz w:val="20"/>
          <w:szCs w:val="20"/>
        </w:rPr>
        <w:t xml:space="preserve">. </w:t>
      </w:r>
    </w:p>
    <w:p w14:paraId="7625D5C3" w14:textId="574E00E7" w:rsidR="002776CA" w:rsidRPr="0014378A" w:rsidRDefault="002776CA" w:rsidP="00C75BF7">
      <w:pPr>
        <w:pStyle w:val="BodyTextindent12mm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The</w:t>
      </w:r>
      <w:r w:rsidR="00E72BDD" w:rsidRPr="0014378A">
        <w:rPr>
          <w:rFonts w:ascii="Arial" w:hAnsi="Arial" w:cs="Arial"/>
          <w:sz w:val="20"/>
          <w:szCs w:val="20"/>
        </w:rPr>
        <w:t xml:space="preserve"> Responsible Authority decides to host the application in SPEAR. The paper documents submitted by the applicant need to be scanned and saved as PDF’s in preparation for loading into SPEAR.</w:t>
      </w:r>
      <w:r w:rsidRPr="0014378A">
        <w:rPr>
          <w:rFonts w:ascii="Arial" w:hAnsi="Arial" w:cs="Arial"/>
          <w:sz w:val="20"/>
          <w:szCs w:val="20"/>
        </w:rPr>
        <w:t xml:space="preserve"> </w:t>
      </w:r>
    </w:p>
    <w:p w14:paraId="248698FF" w14:textId="15EE7C84" w:rsidR="002776CA" w:rsidRPr="0014378A" w:rsidRDefault="00E72BDD" w:rsidP="00C75BF7">
      <w:pPr>
        <w:pStyle w:val="BodyTextindent12mm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 xml:space="preserve">Responsible Authority user </w:t>
      </w:r>
      <w:r w:rsidR="00823D75">
        <w:rPr>
          <w:rFonts w:ascii="Arial" w:hAnsi="Arial" w:cs="Arial"/>
          <w:sz w:val="20"/>
          <w:szCs w:val="20"/>
        </w:rPr>
        <w:t xml:space="preserve">can </w:t>
      </w:r>
      <w:r w:rsidRPr="0014378A">
        <w:rPr>
          <w:rFonts w:ascii="Arial" w:hAnsi="Arial" w:cs="Arial"/>
          <w:sz w:val="20"/>
          <w:szCs w:val="20"/>
        </w:rPr>
        <w:t>c</w:t>
      </w:r>
      <w:r w:rsidR="002776CA" w:rsidRPr="0014378A">
        <w:rPr>
          <w:rFonts w:ascii="Arial" w:hAnsi="Arial" w:cs="Arial"/>
          <w:sz w:val="20"/>
          <w:szCs w:val="20"/>
        </w:rPr>
        <w:t>hange</w:t>
      </w:r>
      <w:r w:rsidRPr="0014378A">
        <w:rPr>
          <w:rFonts w:ascii="Arial" w:hAnsi="Arial" w:cs="Arial"/>
          <w:sz w:val="20"/>
          <w:szCs w:val="20"/>
        </w:rPr>
        <w:t xml:space="preserve"> their </w:t>
      </w:r>
      <w:r w:rsidR="002776CA" w:rsidRPr="0014378A">
        <w:rPr>
          <w:rFonts w:ascii="Arial" w:hAnsi="Arial" w:cs="Arial"/>
          <w:sz w:val="20"/>
          <w:szCs w:val="20"/>
        </w:rPr>
        <w:t xml:space="preserve">role to </w:t>
      </w:r>
      <w:r w:rsidR="005F5D44" w:rsidRPr="0014378A">
        <w:rPr>
          <w:rFonts w:ascii="Arial" w:hAnsi="Arial" w:cs="Arial"/>
          <w:sz w:val="20"/>
          <w:szCs w:val="20"/>
        </w:rPr>
        <w:t>‘</w:t>
      </w:r>
      <w:r w:rsidR="00667402" w:rsidRPr="0014378A">
        <w:rPr>
          <w:rFonts w:ascii="Arial" w:hAnsi="Arial" w:cs="Arial"/>
          <w:sz w:val="20"/>
          <w:szCs w:val="20"/>
        </w:rPr>
        <w:t xml:space="preserve">3rd Party </w:t>
      </w:r>
      <w:r w:rsidR="008118A1" w:rsidRPr="0014378A">
        <w:rPr>
          <w:rFonts w:ascii="Arial" w:hAnsi="Arial" w:cs="Arial"/>
          <w:sz w:val="20"/>
          <w:szCs w:val="20"/>
        </w:rPr>
        <w:t>A</w:t>
      </w:r>
      <w:r w:rsidR="002776CA" w:rsidRPr="0014378A">
        <w:rPr>
          <w:rFonts w:ascii="Arial" w:hAnsi="Arial" w:cs="Arial"/>
          <w:sz w:val="20"/>
          <w:szCs w:val="20"/>
        </w:rPr>
        <w:t>pplicant</w:t>
      </w:r>
      <w:r w:rsidR="005F5D44" w:rsidRPr="0014378A">
        <w:rPr>
          <w:rFonts w:ascii="Arial" w:hAnsi="Arial" w:cs="Arial"/>
          <w:sz w:val="20"/>
          <w:szCs w:val="20"/>
        </w:rPr>
        <w:t>’</w:t>
      </w:r>
      <w:r w:rsidR="002776CA" w:rsidRPr="0014378A">
        <w:rPr>
          <w:rFonts w:ascii="Arial" w:hAnsi="Arial" w:cs="Arial"/>
          <w:sz w:val="20"/>
          <w:szCs w:val="20"/>
        </w:rPr>
        <w:t xml:space="preserve"> and click the </w:t>
      </w:r>
      <w:r w:rsidR="002776CA" w:rsidRPr="0014378A">
        <w:rPr>
          <w:rStyle w:val="BodytextunderlinedChar"/>
          <w:rFonts w:ascii="Arial" w:hAnsi="Arial" w:cs="Arial"/>
          <w:sz w:val="20"/>
          <w:szCs w:val="20"/>
        </w:rPr>
        <w:t>Create New Application</w:t>
      </w:r>
      <w:r w:rsidR="002776CA" w:rsidRPr="0014378A">
        <w:rPr>
          <w:rFonts w:ascii="Arial" w:hAnsi="Arial" w:cs="Arial"/>
          <w:sz w:val="20"/>
          <w:szCs w:val="20"/>
        </w:rPr>
        <w:t xml:space="preserve"> link located in the top </w:t>
      </w:r>
      <w:r w:rsidR="0045073D" w:rsidRPr="0014378A">
        <w:rPr>
          <w:rFonts w:ascii="Arial" w:hAnsi="Arial" w:cs="Arial"/>
          <w:sz w:val="20"/>
          <w:szCs w:val="20"/>
        </w:rPr>
        <w:t>right-hand</w:t>
      </w:r>
      <w:r w:rsidR="002776CA" w:rsidRPr="0014378A">
        <w:rPr>
          <w:rFonts w:ascii="Arial" w:hAnsi="Arial" w:cs="Arial"/>
          <w:sz w:val="20"/>
          <w:szCs w:val="20"/>
        </w:rPr>
        <w:t xml:space="preserve"> corner of the </w:t>
      </w:r>
      <w:r w:rsidR="00DA4AEA" w:rsidRPr="0014378A">
        <w:rPr>
          <w:rFonts w:ascii="Arial" w:hAnsi="Arial" w:cs="Arial"/>
          <w:sz w:val="20"/>
          <w:szCs w:val="20"/>
        </w:rPr>
        <w:t>applicant</w:t>
      </w:r>
      <w:r w:rsidR="002776CA" w:rsidRPr="0014378A">
        <w:rPr>
          <w:rFonts w:ascii="Arial" w:hAnsi="Arial" w:cs="Arial"/>
          <w:sz w:val="20"/>
          <w:szCs w:val="20"/>
        </w:rPr>
        <w:t xml:space="preserve"> view. </w:t>
      </w:r>
    </w:p>
    <w:p w14:paraId="5AA82B8D" w14:textId="77777777" w:rsidR="00622024" w:rsidRPr="0014378A" w:rsidRDefault="006165E3" w:rsidP="00C75BF7">
      <w:pPr>
        <w:pStyle w:val="BodyTextindent12mm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S</w:t>
      </w:r>
      <w:r w:rsidR="002776CA" w:rsidRPr="0014378A">
        <w:rPr>
          <w:rFonts w:ascii="Arial" w:hAnsi="Arial" w:cs="Arial"/>
          <w:sz w:val="20"/>
          <w:szCs w:val="20"/>
        </w:rPr>
        <w:t xml:space="preserve">ee User Guide </w:t>
      </w:r>
      <w:r w:rsidR="00622024" w:rsidRPr="0014378A">
        <w:rPr>
          <w:rFonts w:ascii="Arial" w:hAnsi="Arial" w:cs="Arial"/>
          <w:sz w:val="20"/>
          <w:szCs w:val="20"/>
        </w:rPr>
        <w:t>1</w:t>
      </w:r>
      <w:r w:rsidR="00E56180" w:rsidRPr="0014378A">
        <w:rPr>
          <w:rFonts w:ascii="Arial" w:hAnsi="Arial" w:cs="Arial"/>
          <w:sz w:val="20"/>
          <w:szCs w:val="20"/>
        </w:rPr>
        <w:t xml:space="preserve"> </w:t>
      </w:r>
      <w:r w:rsidR="002776CA" w:rsidRPr="0014378A">
        <w:rPr>
          <w:rFonts w:ascii="Arial" w:hAnsi="Arial" w:cs="Arial"/>
          <w:sz w:val="20"/>
          <w:szCs w:val="20"/>
        </w:rPr>
        <w:t>Creating an Application, for directions on the steps required to create a new application.</w:t>
      </w:r>
      <w:r w:rsidR="008118A1" w:rsidRPr="0014378A">
        <w:rPr>
          <w:rFonts w:ascii="Arial" w:hAnsi="Arial" w:cs="Arial"/>
          <w:sz w:val="20"/>
          <w:szCs w:val="20"/>
        </w:rPr>
        <w:t xml:space="preserve">  </w:t>
      </w:r>
    </w:p>
    <w:p w14:paraId="009BB3EB" w14:textId="77777777" w:rsidR="002776CA" w:rsidRPr="0014378A" w:rsidRDefault="002776CA" w:rsidP="00C75BF7">
      <w:pPr>
        <w:pStyle w:val="NOTEIndent12cm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N</w:t>
      </w:r>
      <w:r w:rsidR="00C75BF7" w:rsidRPr="0014378A">
        <w:rPr>
          <w:rFonts w:ascii="Arial" w:hAnsi="Arial" w:cs="Arial"/>
          <w:sz w:val="20"/>
          <w:szCs w:val="20"/>
        </w:rPr>
        <w:t>OTE</w:t>
      </w:r>
      <w:r w:rsidRPr="0014378A">
        <w:rPr>
          <w:rFonts w:ascii="Arial" w:hAnsi="Arial" w:cs="Arial"/>
          <w:sz w:val="20"/>
          <w:szCs w:val="20"/>
        </w:rPr>
        <w:t>:  When completing the</w:t>
      </w:r>
      <w:r w:rsidR="005F5D44" w:rsidRPr="0014378A">
        <w:rPr>
          <w:rFonts w:ascii="Arial" w:hAnsi="Arial" w:cs="Arial"/>
          <w:sz w:val="20"/>
          <w:szCs w:val="20"/>
        </w:rPr>
        <w:t xml:space="preserve"> </w:t>
      </w:r>
      <w:r w:rsidRPr="0014378A">
        <w:rPr>
          <w:rFonts w:ascii="Arial" w:hAnsi="Arial" w:cs="Arial"/>
          <w:sz w:val="20"/>
          <w:szCs w:val="20"/>
        </w:rPr>
        <w:t>Application &amp; Owner details:</w:t>
      </w:r>
    </w:p>
    <w:p w14:paraId="7051DCDD" w14:textId="77777777" w:rsidR="002776CA" w:rsidRPr="0014378A" w:rsidRDefault="002776CA" w:rsidP="006900A5">
      <w:pPr>
        <w:pStyle w:val="BulletsBodyTextIndent"/>
        <w:rPr>
          <w:rFonts w:ascii="Arial" w:hAnsi="Arial" w:cs="Arial"/>
          <w:b/>
          <w:sz w:val="20"/>
          <w:szCs w:val="20"/>
        </w:rPr>
      </w:pPr>
      <w:r w:rsidRPr="0014378A">
        <w:rPr>
          <w:rFonts w:ascii="Arial" w:hAnsi="Arial" w:cs="Arial"/>
          <w:b/>
          <w:sz w:val="20"/>
          <w:szCs w:val="20"/>
        </w:rPr>
        <w:t xml:space="preserve">Applicant Details - will default to the </w:t>
      </w:r>
      <w:r w:rsidR="00AB6A5F" w:rsidRPr="0014378A">
        <w:rPr>
          <w:rFonts w:ascii="Arial" w:hAnsi="Arial" w:cs="Arial"/>
          <w:b/>
          <w:sz w:val="20"/>
          <w:szCs w:val="20"/>
        </w:rPr>
        <w:t>Responsible Authority</w:t>
      </w:r>
      <w:r w:rsidRPr="0014378A">
        <w:rPr>
          <w:rFonts w:ascii="Arial" w:hAnsi="Arial" w:cs="Arial"/>
          <w:b/>
          <w:sz w:val="20"/>
          <w:szCs w:val="20"/>
        </w:rPr>
        <w:t>’s user details</w:t>
      </w:r>
    </w:p>
    <w:p w14:paraId="0F9307B8" w14:textId="77777777" w:rsidR="002776CA" w:rsidRPr="0014378A" w:rsidRDefault="002776CA" w:rsidP="006900A5">
      <w:pPr>
        <w:pStyle w:val="BulletsBodyTextIndent"/>
        <w:rPr>
          <w:rFonts w:ascii="Arial" w:hAnsi="Arial" w:cs="Arial"/>
          <w:b/>
          <w:sz w:val="20"/>
          <w:szCs w:val="20"/>
        </w:rPr>
      </w:pPr>
      <w:r w:rsidRPr="0014378A">
        <w:rPr>
          <w:rFonts w:ascii="Arial" w:hAnsi="Arial" w:cs="Arial"/>
          <w:b/>
          <w:sz w:val="20"/>
          <w:szCs w:val="20"/>
        </w:rPr>
        <w:t xml:space="preserve">Applicant </w:t>
      </w:r>
      <w:r w:rsidR="0045073D" w:rsidRPr="0014378A">
        <w:rPr>
          <w:rFonts w:ascii="Arial" w:hAnsi="Arial" w:cs="Arial"/>
          <w:b/>
          <w:sz w:val="20"/>
          <w:szCs w:val="20"/>
        </w:rPr>
        <w:t>-</w:t>
      </w:r>
      <w:r w:rsidRPr="0014378A">
        <w:rPr>
          <w:rFonts w:ascii="Arial" w:hAnsi="Arial" w:cs="Arial"/>
          <w:b/>
          <w:sz w:val="20"/>
          <w:szCs w:val="20"/>
        </w:rPr>
        <w:t xml:space="preserve"> insert the application contact details e.g.</w:t>
      </w:r>
      <w:r w:rsidR="005F5D44" w:rsidRPr="0014378A">
        <w:rPr>
          <w:rFonts w:ascii="Arial" w:hAnsi="Arial" w:cs="Arial"/>
          <w:b/>
          <w:sz w:val="20"/>
          <w:szCs w:val="20"/>
        </w:rPr>
        <w:t xml:space="preserve"> s</w:t>
      </w:r>
      <w:r w:rsidRPr="0014378A">
        <w:rPr>
          <w:rFonts w:ascii="Arial" w:hAnsi="Arial" w:cs="Arial"/>
          <w:b/>
          <w:sz w:val="20"/>
          <w:szCs w:val="20"/>
        </w:rPr>
        <w:t xml:space="preserve">urveyor, </w:t>
      </w:r>
      <w:r w:rsidR="005F5D44" w:rsidRPr="0014378A">
        <w:rPr>
          <w:rFonts w:ascii="Arial" w:hAnsi="Arial" w:cs="Arial"/>
          <w:b/>
          <w:sz w:val="20"/>
          <w:szCs w:val="20"/>
        </w:rPr>
        <w:t>d</w:t>
      </w:r>
      <w:r w:rsidRPr="0014378A">
        <w:rPr>
          <w:rFonts w:ascii="Arial" w:hAnsi="Arial" w:cs="Arial"/>
          <w:b/>
          <w:sz w:val="20"/>
          <w:szCs w:val="20"/>
        </w:rPr>
        <w:t xml:space="preserve">eveloper </w:t>
      </w:r>
      <w:r w:rsidR="0033571F" w:rsidRPr="0014378A">
        <w:rPr>
          <w:rFonts w:ascii="Arial" w:hAnsi="Arial" w:cs="Arial"/>
          <w:b/>
          <w:sz w:val="20"/>
          <w:szCs w:val="20"/>
        </w:rPr>
        <w:t>etc.</w:t>
      </w:r>
    </w:p>
    <w:p w14:paraId="169BDF69" w14:textId="77777777" w:rsidR="002776CA" w:rsidRPr="0014378A" w:rsidRDefault="002776CA" w:rsidP="006900A5">
      <w:pPr>
        <w:pStyle w:val="BulletsBodyTextIndent"/>
        <w:rPr>
          <w:rFonts w:ascii="Arial" w:hAnsi="Arial" w:cs="Arial"/>
          <w:b/>
          <w:sz w:val="20"/>
          <w:szCs w:val="20"/>
        </w:rPr>
      </w:pPr>
      <w:r w:rsidRPr="0014378A">
        <w:rPr>
          <w:rFonts w:ascii="Arial" w:hAnsi="Arial" w:cs="Arial"/>
          <w:b/>
          <w:sz w:val="20"/>
          <w:szCs w:val="20"/>
        </w:rPr>
        <w:t xml:space="preserve">Owner </w:t>
      </w:r>
      <w:r w:rsidR="0045073D" w:rsidRPr="0014378A">
        <w:rPr>
          <w:rFonts w:ascii="Arial" w:hAnsi="Arial" w:cs="Arial"/>
          <w:b/>
          <w:sz w:val="20"/>
          <w:szCs w:val="20"/>
        </w:rPr>
        <w:t>-</w:t>
      </w:r>
      <w:r w:rsidRPr="0014378A">
        <w:rPr>
          <w:rFonts w:ascii="Arial" w:hAnsi="Arial" w:cs="Arial"/>
          <w:b/>
          <w:sz w:val="20"/>
          <w:szCs w:val="20"/>
        </w:rPr>
        <w:t xml:space="preserve"> insert the details of the owner</w:t>
      </w:r>
    </w:p>
    <w:p w14:paraId="74D67025" w14:textId="77777777" w:rsidR="002776CA" w:rsidRPr="0014378A" w:rsidRDefault="002776CA" w:rsidP="00C75BF7">
      <w:pPr>
        <w:pStyle w:val="BodyTextindent12mm"/>
        <w:rPr>
          <w:rFonts w:ascii="Arial" w:hAnsi="Arial" w:cs="Arial"/>
          <w:b/>
          <w:sz w:val="20"/>
          <w:szCs w:val="20"/>
        </w:rPr>
      </w:pPr>
      <w:r w:rsidRPr="0014378A">
        <w:rPr>
          <w:rFonts w:ascii="Arial" w:hAnsi="Arial" w:cs="Arial"/>
          <w:b/>
          <w:sz w:val="20"/>
          <w:szCs w:val="20"/>
        </w:rPr>
        <w:t xml:space="preserve">* Applicant and </w:t>
      </w:r>
      <w:r w:rsidR="005F5D44" w:rsidRPr="0014378A">
        <w:rPr>
          <w:rFonts w:ascii="Arial" w:hAnsi="Arial" w:cs="Arial"/>
          <w:b/>
          <w:sz w:val="20"/>
          <w:szCs w:val="20"/>
        </w:rPr>
        <w:t>o</w:t>
      </w:r>
      <w:r w:rsidRPr="0014378A">
        <w:rPr>
          <w:rFonts w:ascii="Arial" w:hAnsi="Arial" w:cs="Arial"/>
          <w:b/>
          <w:sz w:val="20"/>
          <w:szCs w:val="20"/>
        </w:rPr>
        <w:t>wner details above are a guide only</w:t>
      </w:r>
      <w:r w:rsidR="006165E3" w:rsidRPr="0014378A">
        <w:rPr>
          <w:rFonts w:ascii="Arial" w:hAnsi="Arial" w:cs="Arial"/>
          <w:b/>
          <w:sz w:val="20"/>
          <w:szCs w:val="20"/>
        </w:rPr>
        <w:t>.</w:t>
      </w:r>
    </w:p>
    <w:p w14:paraId="619933B3" w14:textId="77777777" w:rsidR="002776CA" w:rsidRPr="0014378A" w:rsidRDefault="006900A5" w:rsidP="006900A5">
      <w:pPr>
        <w:pStyle w:val="HeadingA"/>
        <w:rPr>
          <w:rFonts w:ascii="VIC" w:hAnsi="VIC"/>
          <w:color w:val="007DB9"/>
        </w:rPr>
      </w:pPr>
      <w:r w:rsidRPr="005F5D44">
        <w:rPr>
          <w:sz w:val="20"/>
          <w:szCs w:val="20"/>
        </w:rPr>
        <w:br w:type="page"/>
      </w:r>
      <w:r w:rsidRPr="0014378A">
        <w:rPr>
          <w:rFonts w:ascii="VIC" w:hAnsi="VIC"/>
          <w:color w:val="007DB9"/>
        </w:rPr>
        <w:lastRenderedPageBreak/>
        <w:t>18.2</w:t>
      </w:r>
      <w:r w:rsidRPr="0014378A">
        <w:rPr>
          <w:rFonts w:ascii="VIC" w:hAnsi="VIC"/>
          <w:color w:val="007DB9"/>
        </w:rPr>
        <w:tab/>
      </w:r>
      <w:r w:rsidR="002776CA" w:rsidRPr="0014378A">
        <w:rPr>
          <w:rFonts w:ascii="VIC" w:hAnsi="VIC"/>
          <w:color w:val="007DB9"/>
        </w:rPr>
        <w:t xml:space="preserve">Processing and </w:t>
      </w:r>
      <w:r w:rsidR="004C6BCD" w:rsidRPr="0014378A">
        <w:rPr>
          <w:rFonts w:ascii="VIC" w:hAnsi="VIC"/>
          <w:color w:val="007DB9"/>
        </w:rPr>
        <w:t xml:space="preserve">completing </w:t>
      </w:r>
      <w:r w:rsidR="002776CA" w:rsidRPr="0014378A">
        <w:rPr>
          <w:rFonts w:ascii="VIC" w:hAnsi="VIC"/>
          <w:color w:val="007DB9"/>
        </w:rPr>
        <w:t xml:space="preserve">a </w:t>
      </w:r>
      <w:r w:rsidR="004C6BCD" w:rsidRPr="0014378A">
        <w:rPr>
          <w:rFonts w:ascii="VIC" w:hAnsi="VIC"/>
          <w:color w:val="007DB9"/>
        </w:rPr>
        <w:t xml:space="preserve">hosted </w:t>
      </w:r>
      <w:r w:rsidR="002776CA" w:rsidRPr="0014378A">
        <w:rPr>
          <w:rFonts w:ascii="VIC" w:hAnsi="VIC"/>
          <w:color w:val="007DB9"/>
        </w:rPr>
        <w:t>application</w:t>
      </w:r>
    </w:p>
    <w:p w14:paraId="4D614865" w14:textId="77777777" w:rsidR="002776CA" w:rsidRPr="0014378A" w:rsidRDefault="0045073D" w:rsidP="006900A5">
      <w:pPr>
        <w:pStyle w:val="BodyTextindent12mm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I</w:t>
      </w:r>
      <w:r w:rsidR="002776CA" w:rsidRPr="0014378A">
        <w:rPr>
          <w:rFonts w:ascii="Arial" w:hAnsi="Arial" w:cs="Arial"/>
          <w:sz w:val="20"/>
          <w:szCs w:val="20"/>
        </w:rPr>
        <w:t xml:space="preserve">ssues that </w:t>
      </w:r>
      <w:r w:rsidR="00AB6A5F" w:rsidRPr="0014378A">
        <w:rPr>
          <w:rFonts w:ascii="Arial" w:hAnsi="Arial" w:cs="Arial"/>
          <w:sz w:val="20"/>
          <w:szCs w:val="20"/>
        </w:rPr>
        <w:t>a Responsible Authority</w:t>
      </w:r>
      <w:r w:rsidR="002776CA" w:rsidRPr="0014378A">
        <w:rPr>
          <w:rFonts w:ascii="Arial" w:hAnsi="Arial" w:cs="Arial"/>
          <w:sz w:val="20"/>
          <w:szCs w:val="20"/>
        </w:rPr>
        <w:t xml:space="preserve"> should be aware of when hosting an application in SPEAR</w:t>
      </w:r>
      <w:r w:rsidR="008118A1" w:rsidRPr="0014378A">
        <w:rPr>
          <w:rFonts w:ascii="Arial" w:hAnsi="Arial" w:cs="Arial"/>
          <w:sz w:val="20"/>
          <w:szCs w:val="20"/>
        </w:rPr>
        <w:t xml:space="preserve"> include</w:t>
      </w:r>
      <w:r w:rsidR="002776CA" w:rsidRPr="0014378A">
        <w:rPr>
          <w:rFonts w:ascii="Arial" w:hAnsi="Arial" w:cs="Arial"/>
          <w:sz w:val="20"/>
          <w:szCs w:val="20"/>
        </w:rPr>
        <w:t>:</w:t>
      </w:r>
    </w:p>
    <w:p w14:paraId="282339E3" w14:textId="55490882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 xml:space="preserve">The digital signing of plans by the </w:t>
      </w:r>
      <w:r w:rsidR="00776B52">
        <w:rPr>
          <w:rFonts w:ascii="Arial" w:hAnsi="Arial" w:cs="Arial"/>
          <w:sz w:val="20"/>
          <w:szCs w:val="20"/>
        </w:rPr>
        <w:t>l</w:t>
      </w:r>
      <w:r w:rsidRPr="0014378A">
        <w:rPr>
          <w:rFonts w:ascii="Arial" w:hAnsi="Arial" w:cs="Arial"/>
          <w:sz w:val="20"/>
          <w:szCs w:val="20"/>
        </w:rPr>
        <w:t xml:space="preserve">icensed </w:t>
      </w:r>
      <w:r w:rsidR="00776B52">
        <w:rPr>
          <w:rFonts w:ascii="Arial" w:hAnsi="Arial" w:cs="Arial"/>
          <w:sz w:val="20"/>
          <w:szCs w:val="20"/>
        </w:rPr>
        <w:t>s</w:t>
      </w:r>
      <w:r w:rsidRPr="0014378A">
        <w:rPr>
          <w:rFonts w:ascii="Arial" w:hAnsi="Arial" w:cs="Arial"/>
          <w:sz w:val="20"/>
          <w:szCs w:val="20"/>
        </w:rPr>
        <w:t>urveyor is not possible, as the surveyor is not a SPEAR user. A final signed version of the plan must be supplied by the surveyor (heavyweight plans)</w:t>
      </w:r>
      <w:r w:rsidR="006165E3" w:rsidRPr="0014378A">
        <w:rPr>
          <w:rFonts w:ascii="Arial" w:hAnsi="Arial" w:cs="Arial"/>
          <w:sz w:val="20"/>
          <w:szCs w:val="20"/>
        </w:rPr>
        <w:t>.</w:t>
      </w:r>
      <w:r w:rsidRPr="0014378A">
        <w:rPr>
          <w:rFonts w:ascii="Arial" w:hAnsi="Arial" w:cs="Arial"/>
          <w:sz w:val="20"/>
          <w:szCs w:val="20"/>
        </w:rPr>
        <w:t xml:space="preserve"> </w:t>
      </w:r>
    </w:p>
    <w:p w14:paraId="6A708238" w14:textId="77777777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 xml:space="preserve">Any correspondence required between </w:t>
      </w:r>
      <w:r w:rsidR="00AB6A5F" w:rsidRPr="0014378A">
        <w:rPr>
          <w:rFonts w:ascii="Arial" w:hAnsi="Arial" w:cs="Arial"/>
          <w:sz w:val="20"/>
          <w:szCs w:val="20"/>
        </w:rPr>
        <w:t>the Responsible Authority</w:t>
      </w:r>
      <w:r w:rsidRPr="0014378A">
        <w:rPr>
          <w:rFonts w:ascii="Arial" w:hAnsi="Arial" w:cs="Arial"/>
          <w:sz w:val="20"/>
          <w:szCs w:val="20"/>
        </w:rPr>
        <w:t xml:space="preserve"> and surveyor, will need to be made outside of SPEAR.</w:t>
      </w:r>
    </w:p>
    <w:p w14:paraId="7940867E" w14:textId="6DD84B73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 xml:space="preserve">Any correspondence required between the </w:t>
      </w:r>
      <w:r w:rsidR="005F5D44" w:rsidRPr="0014378A">
        <w:rPr>
          <w:rFonts w:ascii="Arial" w:hAnsi="Arial" w:cs="Arial"/>
          <w:sz w:val="20"/>
          <w:szCs w:val="20"/>
        </w:rPr>
        <w:t>r</w:t>
      </w:r>
      <w:r w:rsidR="00614F01" w:rsidRPr="0014378A">
        <w:rPr>
          <w:rFonts w:ascii="Arial" w:hAnsi="Arial" w:cs="Arial"/>
          <w:sz w:val="20"/>
          <w:szCs w:val="20"/>
        </w:rPr>
        <w:t xml:space="preserve">eferral </w:t>
      </w:r>
      <w:r w:rsidR="005F5D44" w:rsidRPr="0014378A">
        <w:rPr>
          <w:rFonts w:ascii="Arial" w:hAnsi="Arial" w:cs="Arial"/>
          <w:sz w:val="20"/>
          <w:szCs w:val="20"/>
        </w:rPr>
        <w:t>a</w:t>
      </w:r>
      <w:r w:rsidR="00614F01" w:rsidRPr="0014378A">
        <w:rPr>
          <w:rFonts w:ascii="Arial" w:hAnsi="Arial" w:cs="Arial"/>
          <w:sz w:val="20"/>
          <w:szCs w:val="20"/>
        </w:rPr>
        <w:t>uthoritie</w:t>
      </w:r>
      <w:r w:rsidR="00235299" w:rsidRPr="0014378A">
        <w:rPr>
          <w:rFonts w:ascii="Arial" w:hAnsi="Arial" w:cs="Arial"/>
          <w:sz w:val="20"/>
          <w:szCs w:val="20"/>
        </w:rPr>
        <w:t>s</w:t>
      </w:r>
      <w:r w:rsidRPr="0014378A">
        <w:rPr>
          <w:rFonts w:ascii="Arial" w:hAnsi="Arial" w:cs="Arial"/>
          <w:sz w:val="20"/>
          <w:szCs w:val="20"/>
        </w:rPr>
        <w:t xml:space="preserve"> and </w:t>
      </w:r>
      <w:r w:rsidR="00614F01" w:rsidRPr="0014378A">
        <w:rPr>
          <w:rFonts w:ascii="Arial" w:hAnsi="Arial" w:cs="Arial"/>
          <w:sz w:val="20"/>
          <w:szCs w:val="20"/>
        </w:rPr>
        <w:t xml:space="preserve">the applicant </w:t>
      </w:r>
      <w:r w:rsidRPr="0014378A">
        <w:rPr>
          <w:rFonts w:ascii="Arial" w:hAnsi="Arial" w:cs="Arial"/>
          <w:sz w:val="20"/>
          <w:szCs w:val="20"/>
        </w:rPr>
        <w:t xml:space="preserve">will need to be made outside of SPEAR care of the </w:t>
      </w:r>
      <w:r w:rsidR="00AB6A5F" w:rsidRPr="0014378A">
        <w:rPr>
          <w:rFonts w:ascii="Arial" w:hAnsi="Arial" w:cs="Arial"/>
          <w:sz w:val="20"/>
          <w:szCs w:val="20"/>
        </w:rPr>
        <w:t>Responsible Authority</w:t>
      </w:r>
      <w:r w:rsidRPr="0014378A">
        <w:rPr>
          <w:rFonts w:ascii="Arial" w:hAnsi="Arial" w:cs="Arial"/>
          <w:sz w:val="20"/>
          <w:szCs w:val="20"/>
        </w:rPr>
        <w:t xml:space="preserve">. </w:t>
      </w:r>
      <w:r w:rsidR="00AB6A5F" w:rsidRPr="0014378A">
        <w:rPr>
          <w:rFonts w:ascii="Arial" w:hAnsi="Arial" w:cs="Arial"/>
          <w:sz w:val="20"/>
          <w:szCs w:val="20"/>
        </w:rPr>
        <w:t>The Responsible Authority</w:t>
      </w:r>
      <w:r w:rsidRPr="0014378A">
        <w:rPr>
          <w:rFonts w:ascii="Arial" w:hAnsi="Arial" w:cs="Arial"/>
          <w:sz w:val="20"/>
          <w:szCs w:val="20"/>
        </w:rPr>
        <w:t xml:space="preserve"> should manage any additional information requests made by other parties through SPEAR and ensure that the </w:t>
      </w:r>
      <w:r w:rsidR="00614F01" w:rsidRPr="0014378A">
        <w:rPr>
          <w:rFonts w:ascii="Arial" w:hAnsi="Arial" w:cs="Arial"/>
          <w:sz w:val="20"/>
          <w:szCs w:val="20"/>
        </w:rPr>
        <w:t xml:space="preserve">applicant </w:t>
      </w:r>
      <w:r w:rsidRPr="0014378A">
        <w:rPr>
          <w:rFonts w:ascii="Arial" w:hAnsi="Arial" w:cs="Arial"/>
          <w:sz w:val="20"/>
          <w:szCs w:val="20"/>
        </w:rPr>
        <w:t>is aware of the requirements.</w:t>
      </w:r>
    </w:p>
    <w:p w14:paraId="3B747C0C" w14:textId="1DD36E05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 xml:space="preserve">Any new plan versions will be received in </w:t>
      </w:r>
      <w:r w:rsidR="00614F01" w:rsidRPr="0014378A">
        <w:rPr>
          <w:rFonts w:ascii="Arial" w:hAnsi="Arial" w:cs="Arial"/>
          <w:sz w:val="20"/>
          <w:szCs w:val="20"/>
        </w:rPr>
        <w:t xml:space="preserve">paper </w:t>
      </w:r>
      <w:r w:rsidR="00AB6A5F" w:rsidRPr="0014378A">
        <w:rPr>
          <w:rFonts w:ascii="Arial" w:hAnsi="Arial" w:cs="Arial"/>
          <w:sz w:val="20"/>
          <w:szCs w:val="20"/>
        </w:rPr>
        <w:t xml:space="preserve">form, </w:t>
      </w:r>
      <w:r w:rsidRPr="0014378A">
        <w:rPr>
          <w:rFonts w:ascii="Arial" w:hAnsi="Arial" w:cs="Arial"/>
          <w:sz w:val="20"/>
          <w:szCs w:val="20"/>
        </w:rPr>
        <w:t xml:space="preserve">from the </w:t>
      </w:r>
      <w:r w:rsidR="00614F01" w:rsidRPr="0014378A">
        <w:rPr>
          <w:rFonts w:ascii="Arial" w:hAnsi="Arial" w:cs="Arial"/>
          <w:sz w:val="20"/>
          <w:szCs w:val="20"/>
        </w:rPr>
        <w:t>applicant</w:t>
      </w:r>
      <w:r w:rsidRPr="0014378A">
        <w:rPr>
          <w:rFonts w:ascii="Arial" w:hAnsi="Arial" w:cs="Arial"/>
          <w:sz w:val="20"/>
          <w:szCs w:val="20"/>
        </w:rPr>
        <w:t xml:space="preserve">. The </w:t>
      </w:r>
      <w:r w:rsidR="00614F01" w:rsidRPr="0014378A">
        <w:rPr>
          <w:rFonts w:ascii="Arial" w:hAnsi="Arial" w:cs="Arial"/>
          <w:sz w:val="20"/>
          <w:szCs w:val="20"/>
        </w:rPr>
        <w:t xml:space="preserve">applicant’s </w:t>
      </w:r>
      <w:r w:rsidRPr="0014378A">
        <w:rPr>
          <w:rFonts w:ascii="Arial" w:hAnsi="Arial" w:cs="Arial"/>
          <w:sz w:val="20"/>
          <w:szCs w:val="20"/>
        </w:rPr>
        <w:t xml:space="preserve">plans and any other documents will need to be scanned by </w:t>
      </w:r>
      <w:r w:rsidR="00AB6A5F" w:rsidRPr="0014378A">
        <w:rPr>
          <w:rFonts w:ascii="Arial" w:hAnsi="Arial" w:cs="Arial"/>
          <w:sz w:val="20"/>
          <w:szCs w:val="20"/>
        </w:rPr>
        <w:t>the Responsible Authority</w:t>
      </w:r>
      <w:r w:rsidRPr="0014378A">
        <w:rPr>
          <w:rFonts w:ascii="Arial" w:hAnsi="Arial" w:cs="Arial"/>
          <w:sz w:val="20"/>
          <w:szCs w:val="20"/>
        </w:rPr>
        <w:t xml:space="preserve"> and loaded into SPEAR for the benefit of the </w:t>
      </w:r>
      <w:r w:rsidR="005F5D44" w:rsidRPr="0014378A">
        <w:rPr>
          <w:rFonts w:ascii="Arial" w:hAnsi="Arial" w:cs="Arial"/>
          <w:sz w:val="20"/>
          <w:szCs w:val="20"/>
        </w:rPr>
        <w:t>r</w:t>
      </w:r>
      <w:r w:rsidR="00DA4AEA" w:rsidRPr="0014378A">
        <w:rPr>
          <w:rFonts w:ascii="Arial" w:hAnsi="Arial" w:cs="Arial"/>
          <w:sz w:val="20"/>
          <w:szCs w:val="20"/>
        </w:rPr>
        <w:t xml:space="preserve">eferral </w:t>
      </w:r>
      <w:r w:rsidR="005F5D44" w:rsidRPr="0014378A">
        <w:rPr>
          <w:rFonts w:ascii="Arial" w:hAnsi="Arial" w:cs="Arial"/>
          <w:sz w:val="20"/>
          <w:szCs w:val="20"/>
        </w:rPr>
        <w:t>a</w:t>
      </w:r>
      <w:r w:rsidR="00DA4AEA" w:rsidRPr="0014378A">
        <w:rPr>
          <w:rFonts w:ascii="Arial" w:hAnsi="Arial" w:cs="Arial"/>
          <w:sz w:val="20"/>
          <w:szCs w:val="20"/>
        </w:rPr>
        <w:t>uthoritie</w:t>
      </w:r>
      <w:r w:rsidRPr="0014378A">
        <w:rPr>
          <w:rFonts w:ascii="Arial" w:hAnsi="Arial" w:cs="Arial"/>
          <w:sz w:val="20"/>
          <w:szCs w:val="20"/>
        </w:rPr>
        <w:t xml:space="preserve">s, and if re-referral is required.  </w:t>
      </w:r>
    </w:p>
    <w:p w14:paraId="7EC79DF7" w14:textId="50723CA6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 xml:space="preserve">Final </w:t>
      </w:r>
      <w:r w:rsidR="00235299" w:rsidRPr="0014378A">
        <w:rPr>
          <w:rFonts w:ascii="Arial" w:hAnsi="Arial" w:cs="Arial"/>
          <w:sz w:val="20"/>
          <w:szCs w:val="20"/>
        </w:rPr>
        <w:t>c</w:t>
      </w:r>
      <w:r w:rsidRPr="0014378A">
        <w:rPr>
          <w:rFonts w:ascii="Arial" w:hAnsi="Arial" w:cs="Arial"/>
          <w:sz w:val="20"/>
          <w:szCs w:val="20"/>
        </w:rPr>
        <w:t>ertification and S</w:t>
      </w:r>
      <w:r w:rsidR="00DA4AEA" w:rsidRPr="0014378A">
        <w:rPr>
          <w:rFonts w:ascii="Arial" w:hAnsi="Arial" w:cs="Arial"/>
          <w:sz w:val="20"/>
          <w:szCs w:val="20"/>
        </w:rPr>
        <w:t>OC</w:t>
      </w:r>
      <w:r w:rsidR="00614F01" w:rsidRPr="0014378A">
        <w:rPr>
          <w:rFonts w:ascii="Arial" w:hAnsi="Arial" w:cs="Arial"/>
          <w:sz w:val="20"/>
          <w:szCs w:val="20"/>
        </w:rPr>
        <w:t xml:space="preserve"> </w:t>
      </w:r>
      <w:r w:rsidRPr="0014378A">
        <w:rPr>
          <w:rFonts w:ascii="Arial" w:hAnsi="Arial" w:cs="Arial"/>
          <w:sz w:val="20"/>
          <w:szCs w:val="20"/>
        </w:rPr>
        <w:t xml:space="preserve">need to be issued on the heavyweight plans/forms (manually signed) and returned to the </w:t>
      </w:r>
      <w:r w:rsidR="00614F01" w:rsidRPr="0014378A">
        <w:rPr>
          <w:rFonts w:ascii="Arial" w:hAnsi="Arial" w:cs="Arial"/>
          <w:sz w:val="20"/>
          <w:szCs w:val="20"/>
        </w:rPr>
        <w:t xml:space="preserve">applicant </w:t>
      </w:r>
      <w:r w:rsidRPr="0014378A">
        <w:rPr>
          <w:rFonts w:ascii="Arial" w:hAnsi="Arial" w:cs="Arial"/>
          <w:sz w:val="20"/>
          <w:szCs w:val="20"/>
        </w:rPr>
        <w:t>in paper.</w:t>
      </w:r>
    </w:p>
    <w:p w14:paraId="4B04031E" w14:textId="77777777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Paper plans will be lodged at Land</w:t>
      </w:r>
      <w:r w:rsidR="00660E7A" w:rsidRPr="0014378A">
        <w:rPr>
          <w:rFonts w:ascii="Arial" w:hAnsi="Arial" w:cs="Arial"/>
          <w:sz w:val="20"/>
          <w:szCs w:val="20"/>
        </w:rPr>
        <w:t xml:space="preserve"> Use</w:t>
      </w:r>
      <w:r w:rsidRPr="0014378A">
        <w:rPr>
          <w:rFonts w:ascii="Arial" w:hAnsi="Arial" w:cs="Arial"/>
          <w:sz w:val="20"/>
          <w:szCs w:val="20"/>
        </w:rPr>
        <w:t xml:space="preserve"> Victoria for registration.  </w:t>
      </w:r>
    </w:p>
    <w:p w14:paraId="73F86F6F" w14:textId="77777777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 xml:space="preserve">The lodgment process remains unchanged; the lodging party/solicitor acting for the client will submit all the required paper documents at the time of lodgment. </w:t>
      </w:r>
    </w:p>
    <w:p w14:paraId="1CD7F7DA" w14:textId="5D1A3049" w:rsidR="006900A5" w:rsidRPr="0014378A" w:rsidRDefault="002776CA" w:rsidP="006900A5">
      <w:pPr>
        <w:pStyle w:val="BodyTextindent12mm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To finalise a hosted application in SPEAR, select the option</w:t>
      </w:r>
      <w:r w:rsidR="005F5D44" w:rsidRPr="0014378A">
        <w:rPr>
          <w:rFonts w:ascii="Arial" w:hAnsi="Arial" w:cs="Arial"/>
          <w:sz w:val="20"/>
          <w:szCs w:val="20"/>
        </w:rPr>
        <w:t xml:space="preserve"> ‘</w:t>
      </w:r>
      <w:r w:rsidRPr="0014378A">
        <w:rPr>
          <w:rFonts w:ascii="Arial" w:hAnsi="Arial" w:cs="Arial"/>
          <w:sz w:val="20"/>
          <w:szCs w:val="20"/>
        </w:rPr>
        <w:t>Complete Hosted Application</w:t>
      </w:r>
      <w:r w:rsidR="005F5D44" w:rsidRPr="0014378A">
        <w:rPr>
          <w:rFonts w:ascii="Arial" w:hAnsi="Arial" w:cs="Arial"/>
          <w:sz w:val="20"/>
          <w:szCs w:val="20"/>
        </w:rPr>
        <w:t>’</w:t>
      </w:r>
      <w:r w:rsidRPr="0014378A">
        <w:rPr>
          <w:rFonts w:ascii="Arial" w:hAnsi="Arial" w:cs="Arial"/>
          <w:sz w:val="20"/>
          <w:szCs w:val="20"/>
        </w:rPr>
        <w:t xml:space="preserve"> from the optional action drop</w:t>
      </w:r>
      <w:r w:rsidR="0045073D" w:rsidRPr="0014378A">
        <w:rPr>
          <w:rFonts w:ascii="Arial" w:hAnsi="Arial" w:cs="Arial"/>
          <w:sz w:val="20"/>
          <w:szCs w:val="20"/>
        </w:rPr>
        <w:t>-</w:t>
      </w:r>
      <w:r w:rsidRPr="0014378A">
        <w:rPr>
          <w:rFonts w:ascii="Arial" w:hAnsi="Arial" w:cs="Arial"/>
          <w:sz w:val="20"/>
          <w:szCs w:val="20"/>
        </w:rPr>
        <w:t xml:space="preserve">down list and click </w:t>
      </w:r>
      <w:r w:rsidR="00235299" w:rsidRPr="0014378A">
        <w:rPr>
          <w:rFonts w:ascii="Arial" w:hAnsi="Arial" w:cs="Arial"/>
          <w:sz w:val="20"/>
          <w:szCs w:val="20"/>
        </w:rPr>
        <w:t>‘</w:t>
      </w:r>
      <w:r w:rsidRPr="0014378A">
        <w:rPr>
          <w:rFonts w:ascii="Arial" w:hAnsi="Arial" w:cs="Arial"/>
          <w:sz w:val="20"/>
          <w:szCs w:val="20"/>
        </w:rPr>
        <w:t>go</w:t>
      </w:r>
      <w:r w:rsidR="00235299" w:rsidRPr="0014378A">
        <w:rPr>
          <w:rFonts w:ascii="Arial" w:hAnsi="Arial" w:cs="Arial"/>
          <w:sz w:val="20"/>
          <w:szCs w:val="20"/>
        </w:rPr>
        <w:t>’</w:t>
      </w:r>
      <w:r w:rsidR="00823D75">
        <w:rPr>
          <w:rFonts w:ascii="Arial" w:hAnsi="Arial" w:cs="Arial"/>
          <w:sz w:val="20"/>
          <w:szCs w:val="20"/>
        </w:rPr>
        <w:t>.</w:t>
      </w:r>
      <w:bookmarkStart w:id="11" w:name="_Toc73956986"/>
      <w:r w:rsidR="007C74BF">
        <w:rPr>
          <w:rFonts w:ascii="Arial" w:hAnsi="Arial" w:cs="Arial"/>
          <w:sz w:val="20"/>
          <w:szCs w:val="20"/>
        </w:rPr>
        <w:t xml:space="preserve"> </w:t>
      </w:r>
      <w:r w:rsidRPr="0014378A">
        <w:rPr>
          <w:rFonts w:ascii="Arial" w:hAnsi="Arial" w:cs="Arial"/>
          <w:sz w:val="20"/>
          <w:szCs w:val="20"/>
        </w:rPr>
        <w:t>The application will be sent to the completed list.</w:t>
      </w:r>
    </w:p>
    <w:p w14:paraId="244C29DC" w14:textId="77777777" w:rsidR="00364CF5" w:rsidRDefault="006900A5" w:rsidP="00364CF5">
      <w:r w:rsidRPr="005F5D44">
        <w:rPr>
          <w:sz w:val="20"/>
          <w:szCs w:val="20"/>
        </w:rPr>
        <w:br w:type="page"/>
      </w:r>
    </w:p>
    <w:p w14:paraId="18EE9139" w14:textId="2A1C0999" w:rsidR="00364CF5" w:rsidRDefault="0066312E" w:rsidP="00F67EC3">
      <w:pPr>
        <w:pStyle w:val="HeadingAnumbered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C2329E9" wp14:editId="5BF2FA70">
            <wp:simplePos x="0" y="0"/>
            <wp:positionH relativeFrom="column">
              <wp:posOffset>203835</wp:posOffset>
            </wp:positionH>
            <wp:positionV relativeFrom="paragraph">
              <wp:posOffset>-189865</wp:posOffset>
            </wp:positionV>
            <wp:extent cx="5727700" cy="3743960"/>
            <wp:effectExtent l="19050" t="19050" r="6350" b="8890"/>
            <wp:wrapNone/>
            <wp:docPr id="89" name="Picture 10" descr="Image of SPEAR screen - on Details tab with action required to complete hosted ap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10" descr="Image of SPEAR screen - on Details tab with action required to complete hosted application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743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6094F" w14:textId="77777777" w:rsidR="00364CF5" w:rsidRDefault="00364CF5" w:rsidP="00F67EC3">
      <w:pPr>
        <w:pStyle w:val="HeadingAnumbered"/>
        <w:rPr>
          <w:sz w:val="20"/>
          <w:szCs w:val="20"/>
        </w:rPr>
      </w:pPr>
    </w:p>
    <w:p w14:paraId="00DFC7C3" w14:textId="77777777" w:rsidR="00364CF5" w:rsidRDefault="00364CF5" w:rsidP="00F67EC3">
      <w:pPr>
        <w:pStyle w:val="HeadingAnumbered"/>
        <w:rPr>
          <w:sz w:val="20"/>
          <w:szCs w:val="20"/>
        </w:rPr>
      </w:pPr>
    </w:p>
    <w:p w14:paraId="23FF2FD3" w14:textId="77777777" w:rsidR="00364CF5" w:rsidRDefault="00364CF5" w:rsidP="00F67EC3">
      <w:pPr>
        <w:pStyle w:val="HeadingAnumbered"/>
        <w:rPr>
          <w:sz w:val="20"/>
          <w:szCs w:val="20"/>
        </w:rPr>
      </w:pPr>
    </w:p>
    <w:p w14:paraId="0FDA7D09" w14:textId="77777777" w:rsidR="00364CF5" w:rsidRDefault="00364CF5" w:rsidP="00F67EC3">
      <w:pPr>
        <w:pStyle w:val="HeadingAnumbered"/>
        <w:rPr>
          <w:sz w:val="20"/>
          <w:szCs w:val="20"/>
        </w:rPr>
      </w:pPr>
    </w:p>
    <w:p w14:paraId="4BFB76E8" w14:textId="77777777" w:rsidR="00364CF5" w:rsidRDefault="00364CF5" w:rsidP="00F67EC3">
      <w:pPr>
        <w:pStyle w:val="HeadingAnumbered"/>
        <w:rPr>
          <w:sz w:val="20"/>
          <w:szCs w:val="20"/>
        </w:rPr>
      </w:pPr>
    </w:p>
    <w:p w14:paraId="090D800F" w14:textId="77777777" w:rsidR="00364CF5" w:rsidRDefault="00364CF5" w:rsidP="00F67EC3">
      <w:pPr>
        <w:pStyle w:val="HeadingAnumbered"/>
        <w:rPr>
          <w:sz w:val="20"/>
          <w:szCs w:val="20"/>
        </w:rPr>
      </w:pPr>
    </w:p>
    <w:p w14:paraId="65F66C1B" w14:textId="77777777" w:rsidR="002776CA" w:rsidRPr="0014378A" w:rsidRDefault="00364CF5" w:rsidP="00F67EC3">
      <w:pPr>
        <w:pStyle w:val="HeadingAnumbered"/>
        <w:rPr>
          <w:rFonts w:ascii="VIC" w:hAnsi="VIC"/>
          <w:color w:val="007DB9"/>
        </w:rPr>
      </w:pPr>
      <w:r>
        <w:br/>
      </w:r>
      <w:r w:rsidR="00AB6A5F" w:rsidRPr="0014378A">
        <w:rPr>
          <w:rFonts w:ascii="VIC" w:hAnsi="VIC"/>
          <w:color w:val="007DB9"/>
        </w:rPr>
        <w:t xml:space="preserve"> </w:t>
      </w:r>
      <w:r w:rsidR="006900A5" w:rsidRPr="0014378A">
        <w:rPr>
          <w:rFonts w:ascii="VIC" w:hAnsi="VIC"/>
          <w:color w:val="007DB9"/>
        </w:rPr>
        <w:t>18.3</w:t>
      </w:r>
      <w:r w:rsidR="006900A5" w:rsidRPr="0014378A">
        <w:rPr>
          <w:rFonts w:ascii="VIC" w:hAnsi="VIC"/>
          <w:color w:val="007DB9"/>
        </w:rPr>
        <w:tab/>
      </w:r>
      <w:r w:rsidR="002776CA" w:rsidRPr="0014378A">
        <w:rPr>
          <w:rFonts w:ascii="VIC" w:hAnsi="VIC"/>
          <w:color w:val="007DB9"/>
        </w:rPr>
        <w:t xml:space="preserve">Benefits of </w:t>
      </w:r>
      <w:r w:rsidR="006165E3" w:rsidRPr="0014378A">
        <w:rPr>
          <w:rFonts w:ascii="VIC" w:hAnsi="VIC"/>
          <w:color w:val="007DB9"/>
        </w:rPr>
        <w:t>h</w:t>
      </w:r>
      <w:r w:rsidR="002776CA" w:rsidRPr="0014378A">
        <w:rPr>
          <w:rFonts w:ascii="VIC" w:hAnsi="VIC"/>
          <w:color w:val="007DB9"/>
        </w:rPr>
        <w:t xml:space="preserve">osting an </w:t>
      </w:r>
      <w:r w:rsidR="006165E3" w:rsidRPr="0014378A">
        <w:rPr>
          <w:rFonts w:ascii="VIC" w:hAnsi="VIC"/>
          <w:color w:val="007DB9"/>
        </w:rPr>
        <w:t>a</w:t>
      </w:r>
      <w:r w:rsidR="002776CA" w:rsidRPr="0014378A">
        <w:rPr>
          <w:rFonts w:ascii="VIC" w:hAnsi="VIC"/>
          <w:color w:val="007DB9"/>
        </w:rPr>
        <w:t>pplication in SPEAR</w:t>
      </w:r>
    </w:p>
    <w:p w14:paraId="399E2B8A" w14:textId="77777777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Convenience of electronic referrals</w:t>
      </w:r>
    </w:p>
    <w:p w14:paraId="03F91DE9" w14:textId="77777777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Speed of delivery of referral requests and responses</w:t>
      </w:r>
    </w:p>
    <w:p w14:paraId="06FD1FC8" w14:textId="77777777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Ease of tracking referrals in one application.</w:t>
      </w:r>
    </w:p>
    <w:p w14:paraId="37B8EE9C" w14:textId="3A359B4D" w:rsidR="002776CA" w:rsidRPr="0014378A" w:rsidRDefault="002776CA" w:rsidP="006900A5">
      <w:pPr>
        <w:pStyle w:val="BulletsBodyTextIndent"/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 xml:space="preserve">As a means of demonstrating and introducing to </w:t>
      </w:r>
      <w:r w:rsidR="00776B52" w:rsidRPr="0014378A">
        <w:rPr>
          <w:rFonts w:ascii="Arial" w:hAnsi="Arial" w:cs="Arial"/>
          <w:sz w:val="20"/>
          <w:szCs w:val="20"/>
        </w:rPr>
        <w:t>non-SPEAR</w:t>
      </w:r>
      <w:r w:rsidRPr="0014378A">
        <w:rPr>
          <w:rFonts w:ascii="Arial" w:hAnsi="Arial" w:cs="Arial"/>
          <w:sz w:val="20"/>
          <w:szCs w:val="20"/>
        </w:rPr>
        <w:t xml:space="preserve"> </w:t>
      </w:r>
      <w:r w:rsidR="00235299" w:rsidRPr="0014378A">
        <w:rPr>
          <w:rFonts w:ascii="Arial" w:hAnsi="Arial" w:cs="Arial"/>
          <w:sz w:val="20"/>
          <w:szCs w:val="20"/>
        </w:rPr>
        <w:t>A</w:t>
      </w:r>
      <w:r w:rsidRPr="0014378A">
        <w:rPr>
          <w:rFonts w:ascii="Arial" w:hAnsi="Arial" w:cs="Arial"/>
          <w:sz w:val="20"/>
          <w:szCs w:val="20"/>
        </w:rPr>
        <w:t xml:space="preserve">pplicant </w:t>
      </w:r>
      <w:r w:rsidR="00235299" w:rsidRPr="0014378A">
        <w:rPr>
          <w:rFonts w:ascii="Arial" w:hAnsi="Arial" w:cs="Arial"/>
          <w:sz w:val="20"/>
          <w:szCs w:val="20"/>
        </w:rPr>
        <w:t>C</w:t>
      </w:r>
      <w:r w:rsidRPr="0014378A">
        <w:rPr>
          <w:rFonts w:ascii="Arial" w:hAnsi="Arial" w:cs="Arial"/>
          <w:sz w:val="20"/>
          <w:szCs w:val="20"/>
        </w:rPr>
        <w:t>ontacts some of the benefits of joining SPEAR.</w:t>
      </w:r>
    </w:p>
    <w:p w14:paraId="4CA69DEE" w14:textId="77777777" w:rsidR="00C375A6" w:rsidRPr="0014378A" w:rsidRDefault="00C375A6" w:rsidP="0014378A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bookmarkStart w:id="12" w:name="_Toc78099066"/>
      <w:r w:rsidRPr="0014378A">
        <w:rPr>
          <w:rFonts w:ascii="VIC" w:hAnsi="VIC"/>
          <w:color w:val="007DB9"/>
        </w:rPr>
        <w:t>Where to get more information</w:t>
      </w:r>
      <w:bookmarkEnd w:id="12"/>
    </w:p>
    <w:p w14:paraId="2F058356" w14:textId="77777777" w:rsidR="00C375A6" w:rsidRPr="0014378A" w:rsidRDefault="00143B22" w:rsidP="00C375A6">
      <w:pPr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F</w:t>
      </w:r>
      <w:r w:rsidR="00C375A6" w:rsidRPr="0014378A">
        <w:rPr>
          <w:rFonts w:ascii="Arial" w:hAnsi="Arial" w:cs="Arial"/>
          <w:sz w:val="20"/>
          <w:szCs w:val="20"/>
        </w:rPr>
        <w:t>urther information on this topic can</w:t>
      </w:r>
      <w:r w:rsidRPr="0014378A">
        <w:rPr>
          <w:rFonts w:ascii="Arial" w:hAnsi="Arial" w:cs="Arial"/>
          <w:sz w:val="20"/>
          <w:szCs w:val="20"/>
        </w:rPr>
        <w:t xml:space="preserve"> be found by:</w:t>
      </w:r>
    </w:p>
    <w:p w14:paraId="018C45D9" w14:textId="3593A5DA" w:rsidR="00C375A6" w:rsidRPr="0014378A" w:rsidRDefault="00C375A6" w:rsidP="00082394">
      <w:pPr>
        <w:pStyle w:val="BulletsBodyText"/>
        <w:numPr>
          <w:ilvl w:val="0"/>
          <w:numId w:val="47"/>
        </w:numPr>
        <w:tabs>
          <w:tab w:val="clear" w:pos="1021"/>
          <w:tab w:val="left" w:pos="0"/>
        </w:tabs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Visit</w:t>
      </w:r>
      <w:r w:rsidR="00143B22" w:rsidRPr="0014378A">
        <w:rPr>
          <w:rFonts w:ascii="Arial" w:hAnsi="Arial" w:cs="Arial"/>
          <w:sz w:val="20"/>
          <w:szCs w:val="20"/>
        </w:rPr>
        <w:t>ing</w:t>
      </w:r>
      <w:r w:rsidRPr="0014378A">
        <w:rPr>
          <w:rFonts w:ascii="Arial" w:hAnsi="Arial" w:cs="Arial"/>
          <w:sz w:val="20"/>
          <w:szCs w:val="20"/>
        </w:rPr>
        <w:t xml:space="preserve"> the SPEAR </w:t>
      </w:r>
      <w:r w:rsidR="00143B22" w:rsidRPr="0014378A">
        <w:rPr>
          <w:rFonts w:ascii="Arial" w:hAnsi="Arial" w:cs="Arial"/>
          <w:sz w:val="20"/>
          <w:szCs w:val="20"/>
        </w:rPr>
        <w:t xml:space="preserve">website </w:t>
      </w:r>
      <w:r w:rsidRPr="0014378A">
        <w:rPr>
          <w:rFonts w:ascii="Arial" w:hAnsi="Arial" w:cs="Arial"/>
          <w:sz w:val="20"/>
          <w:szCs w:val="20"/>
        </w:rPr>
        <w:t xml:space="preserve">at </w:t>
      </w:r>
      <w:hyperlink r:id="rId18" w:history="1">
        <w:r w:rsidRPr="0014378A">
          <w:rPr>
            <w:rStyle w:val="Hyperlink"/>
            <w:rFonts w:ascii="Arial" w:hAnsi="Arial" w:cs="Arial"/>
            <w:sz w:val="20"/>
            <w:szCs w:val="20"/>
          </w:rPr>
          <w:t>www.spear.land.vic.gov.au/SPEAR/</w:t>
        </w:r>
      </w:hyperlink>
    </w:p>
    <w:p w14:paraId="7D6053DF" w14:textId="69EAF4F7" w:rsidR="00C375A6" w:rsidRPr="0014378A" w:rsidRDefault="00C375A6" w:rsidP="00082394">
      <w:pPr>
        <w:pStyle w:val="BulletsBodyText"/>
        <w:numPr>
          <w:ilvl w:val="0"/>
          <w:numId w:val="47"/>
        </w:numPr>
        <w:tabs>
          <w:tab w:val="clear" w:pos="1021"/>
        </w:tabs>
        <w:rPr>
          <w:rFonts w:ascii="Arial" w:hAnsi="Arial" w:cs="Arial"/>
          <w:sz w:val="20"/>
          <w:szCs w:val="20"/>
        </w:rPr>
      </w:pPr>
      <w:r w:rsidRPr="0014378A">
        <w:rPr>
          <w:rFonts w:ascii="Arial" w:hAnsi="Arial" w:cs="Arial"/>
          <w:sz w:val="20"/>
          <w:szCs w:val="20"/>
        </w:rPr>
        <w:t>C</w:t>
      </w:r>
      <w:r w:rsidR="00143B22" w:rsidRPr="0014378A">
        <w:rPr>
          <w:rFonts w:ascii="Arial" w:hAnsi="Arial" w:cs="Arial"/>
          <w:sz w:val="20"/>
          <w:szCs w:val="20"/>
        </w:rPr>
        <w:t xml:space="preserve">ontacting </w:t>
      </w:r>
      <w:r w:rsidRPr="0014378A">
        <w:rPr>
          <w:rFonts w:ascii="Arial" w:hAnsi="Arial" w:cs="Arial"/>
          <w:sz w:val="20"/>
          <w:szCs w:val="20"/>
        </w:rPr>
        <w:t xml:space="preserve">the SPEAR Service Desk on </w:t>
      </w:r>
      <w:r w:rsidR="00660E7A" w:rsidRPr="0014378A">
        <w:rPr>
          <w:rFonts w:ascii="Arial" w:hAnsi="Arial" w:cs="Arial"/>
          <w:sz w:val="20"/>
          <w:szCs w:val="20"/>
        </w:rPr>
        <w:t>9194 0612</w:t>
      </w:r>
      <w:r w:rsidR="00143B22" w:rsidRPr="0014378A">
        <w:rPr>
          <w:rFonts w:ascii="Arial" w:hAnsi="Arial" w:cs="Arial"/>
          <w:sz w:val="20"/>
          <w:szCs w:val="20"/>
        </w:rPr>
        <w:t xml:space="preserve"> or email </w:t>
      </w:r>
      <w:hyperlink r:id="rId19" w:history="1">
        <w:r w:rsidR="00660E7A" w:rsidRPr="0014378A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bookmarkEnd w:id="11"/>
    <w:p w14:paraId="737E7B22" w14:textId="77777777" w:rsidR="00C375A6" w:rsidRPr="005F5D44" w:rsidRDefault="00C375A6" w:rsidP="00C375A6">
      <w:pPr>
        <w:rPr>
          <w:rFonts w:ascii="Tahoma" w:hAnsi="Tahoma" w:cs="Tahoma"/>
          <w:sz w:val="20"/>
          <w:szCs w:val="20"/>
        </w:rPr>
      </w:pPr>
    </w:p>
    <w:sectPr w:rsidR="00C375A6" w:rsidRPr="005F5D44" w:rsidSect="004C6BCD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 w:code="9"/>
      <w:pgMar w:top="1701" w:right="1134" w:bottom="1701" w:left="1134" w:header="284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5A1A" w14:textId="77777777" w:rsidR="002922BC" w:rsidRDefault="002922BC">
      <w:r>
        <w:separator/>
      </w:r>
    </w:p>
  </w:endnote>
  <w:endnote w:type="continuationSeparator" w:id="0">
    <w:p w14:paraId="50C75D37" w14:textId="77777777" w:rsidR="002922BC" w:rsidRDefault="0029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B30D" w14:textId="3D636523" w:rsidR="004C6BCD" w:rsidRPr="0014378A" w:rsidRDefault="0066312E" w:rsidP="006900A5">
    <w:pPr>
      <w:pStyle w:val="Footer"/>
      <w:rPr>
        <w:rStyle w:val="PageNumber"/>
        <w:rFonts w:ascii="Arial" w:hAnsi="Arial" w:cs="Arial"/>
        <w:b w:val="0"/>
        <w:color w:val="auto"/>
      </w:rPr>
    </w:pPr>
    <w:r w:rsidRPr="0014378A">
      <w:rPr>
        <w:rFonts w:ascii="Arial" w:hAnsi="Arial" w:cs="Arial"/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4A57F4" wp14:editId="4599F8E6">
              <wp:simplePos x="0" y="0"/>
              <wp:positionH relativeFrom="page">
                <wp:posOffset>0</wp:posOffset>
              </wp:positionH>
              <wp:positionV relativeFrom="page">
                <wp:posOffset>10132695</wp:posOffset>
              </wp:positionV>
              <wp:extent cx="7560310" cy="273685"/>
              <wp:effectExtent l="0" t="0" r="0" b="12065"/>
              <wp:wrapNone/>
              <wp:docPr id="1" name="MSIPCM93b44fa78bdfc0c33bc75c62" descr="{&quot;HashCode&quot;:-126468026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99CB4" w14:textId="55ED52F2" w:rsidR="002943C6" w:rsidRPr="002943C6" w:rsidRDefault="002943C6" w:rsidP="002943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943C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A57F4" id="_x0000_t202" coordsize="21600,21600" o:spt="202" path="m,l,21600r21600,l21600,xe">
              <v:stroke joinstyle="miter"/>
              <v:path gradientshapeok="t" o:connecttype="rect"/>
            </v:shapetype>
            <v:shape id="MSIPCM93b44fa78bdfc0c33bc75c62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797.8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" o:allowincell="f" filled="f" stroked="f">
              <v:textbox inset=",0,,0">
                <w:txbxContent>
                  <w:p w14:paraId="10A99CB4" w14:textId="55ED52F2" w:rsidR="002943C6" w:rsidRPr="002943C6" w:rsidRDefault="002943C6" w:rsidP="002943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943C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6BCD" w:rsidRPr="0014378A">
      <w:rPr>
        <w:rFonts w:ascii="Arial" w:hAnsi="Arial" w:cs="Arial"/>
        <w:color w:val="auto"/>
      </w:rPr>
      <w:t>USER GUIDE 18 for SPEAR users</w:t>
    </w:r>
    <w:r w:rsidR="004C6BCD" w:rsidRPr="0014378A">
      <w:rPr>
        <w:rFonts w:ascii="Arial" w:hAnsi="Arial" w:cs="Arial"/>
        <w:b w:val="0"/>
        <w:color w:val="auto"/>
      </w:rPr>
      <w:t xml:space="preserve"> </w:t>
    </w:r>
    <w:r w:rsidR="004C6BCD" w:rsidRPr="0014378A">
      <w:rPr>
        <w:rFonts w:ascii="Arial" w:hAnsi="Arial" w:cs="Arial"/>
        <w:b w:val="0"/>
        <w:color w:val="auto"/>
      </w:rPr>
      <w:tab/>
      <w:t xml:space="preserve">Page </w:t>
    </w:r>
    <w:r w:rsidR="004C6BCD" w:rsidRPr="0014378A">
      <w:rPr>
        <w:rStyle w:val="PageNumber"/>
        <w:rFonts w:ascii="Arial" w:hAnsi="Arial" w:cs="Arial"/>
        <w:b w:val="0"/>
        <w:color w:val="auto"/>
      </w:rPr>
      <w:fldChar w:fldCharType="begin"/>
    </w:r>
    <w:r w:rsidR="004C6BCD" w:rsidRPr="0014378A">
      <w:rPr>
        <w:rStyle w:val="PageNumber"/>
        <w:rFonts w:ascii="Arial" w:hAnsi="Arial" w:cs="Arial"/>
        <w:b w:val="0"/>
        <w:color w:val="auto"/>
      </w:rPr>
      <w:instrText xml:space="preserve"> PAGE </w:instrText>
    </w:r>
    <w:r w:rsidR="004C6BCD" w:rsidRPr="0014378A">
      <w:rPr>
        <w:rStyle w:val="PageNumber"/>
        <w:rFonts w:ascii="Arial" w:hAnsi="Arial" w:cs="Arial"/>
        <w:b w:val="0"/>
        <w:color w:val="auto"/>
      </w:rPr>
      <w:fldChar w:fldCharType="separate"/>
    </w:r>
    <w:r w:rsidR="00F56ED9" w:rsidRPr="0014378A">
      <w:rPr>
        <w:rStyle w:val="PageNumber"/>
        <w:rFonts w:ascii="Arial" w:hAnsi="Arial" w:cs="Arial"/>
        <w:b w:val="0"/>
        <w:noProof/>
        <w:color w:val="auto"/>
      </w:rPr>
      <w:t>4</w:t>
    </w:r>
    <w:r w:rsidR="004C6BCD" w:rsidRPr="0014378A">
      <w:rPr>
        <w:rStyle w:val="PageNumber"/>
        <w:rFonts w:ascii="Arial" w:hAnsi="Arial" w:cs="Arial"/>
        <w:b w:val="0"/>
        <w:color w:val="auto"/>
      </w:rPr>
      <w:fldChar w:fldCharType="end"/>
    </w:r>
    <w:r w:rsidR="004C6BCD" w:rsidRPr="0014378A">
      <w:rPr>
        <w:rStyle w:val="PageNumber"/>
        <w:rFonts w:ascii="Arial" w:hAnsi="Arial" w:cs="Arial"/>
        <w:b w:val="0"/>
        <w:color w:val="auto"/>
      </w:rPr>
      <w:t>/</w:t>
    </w:r>
    <w:r w:rsidR="004C6BCD" w:rsidRPr="0014378A">
      <w:rPr>
        <w:rStyle w:val="PageNumber"/>
        <w:rFonts w:ascii="Arial" w:hAnsi="Arial" w:cs="Arial"/>
        <w:b w:val="0"/>
        <w:color w:val="auto"/>
      </w:rPr>
      <w:fldChar w:fldCharType="begin"/>
    </w:r>
    <w:r w:rsidR="004C6BCD" w:rsidRPr="0014378A">
      <w:rPr>
        <w:rStyle w:val="PageNumber"/>
        <w:rFonts w:ascii="Arial" w:hAnsi="Arial" w:cs="Arial"/>
        <w:b w:val="0"/>
        <w:color w:val="auto"/>
      </w:rPr>
      <w:instrText xml:space="preserve"> NUMPAGES </w:instrText>
    </w:r>
    <w:r w:rsidR="004C6BCD" w:rsidRPr="0014378A">
      <w:rPr>
        <w:rStyle w:val="PageNumber"/>
        <w:rFonts w:ascii="Arial" w:hAnsi="Arial" w:cs="Arial"/>
        <w:b w:val="0"/>
        <w:color w:val="auto"/>
      </w:rPr>
      <w:fldChar w:fldCharType="separate"/>
    </w:r>
    <w:r w:rsidR="00F56ED9" w:rsidRPr="0014378A">
      <w:rPr>
        <w:rStyle w:val="PageNumber"/>
        <w:rFonts w:ascii="Arial" w:hAnsi="Arial" w:cs="Arial"/>
        <w:b w:val="0"/>
        <w:noProof/>
        <w:color w:val="auto"/>
      </w:rPr>
      <w:t>4</w:t>
    </w:r>
    <w:r w:rsidR="004C6BCD" w:rsidRPr="0014378A">
      <w:rPr>
        <w:rStyle w:val="PageNumber"/>
        <w:rFonts w:ascii="Arial" w:hAnsi="Arial" w:cs="Arial"/>
        <w:b w:val="0"/>
        <w:color w:val="auto"/>
      </w:rPr>
      <w:fldChar w:fldCharType="end"/>
    </w:r>
  </w:p>
  <w:p w14:paraId="5B6BA7CD" w14:textId="77777777" w:rsidR="004C6BCD" w:rsidRPr="0014378A" w:rsidRDefault="0045073D" w:rsidP="00CA2DC6">
    <w:pPr>
      <w:pStyle w:val="Footer"/>
      <w:rPr>
        <w:rFonts w:ascii="Arial" w:hAnsi="Arial" w:cs="Arial"/>
        <w:color w:val="auto"/>
      </w:rPr>
    </w:pPr>
    <w:r w:rsidRPr="0014378A">
      <w:rPr>
        <w:rFonts w:ascii="Arial" w:hAnsi="Arial" w:cs="Arial"/>
        <w:b w:val="0"/>
        <w:color w:val="auto"/>
      </w:rPr>
      <w:t xml:space="preserve">August </w:t>
    </w:r>
    <w:r w:rsidR="005F5D44" w:rsidRPr="0014378A">
      <w:rPr>
        <w:rFonts w:ascii="Arial" w:hAnsi="Arial" w:cs="Arial"/>
        <w:b w:val="0"/>
        <w:color w:val="auto"/>
      </w:rPr>
      <w:t>201</w:t>
    </w:r>
    <w:r w:rsidRPr="0014378A">
      <w:rPr>
        <w:rFonts w:ascii="Arial" w:hAnsi="Arial" w:cs="Arial"/>
        <w:b w:val="0"/>
        <w:color w:val="auto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DF18" w14:textId="77777777" w:rsidR="002922BC" w:rsidRDefault="002922BC">
      <w:r>
        <w:separator/>
      </w:r>
    </w:p>
  </w:footnote>
  <w:footnote w:type="continuationSeparator" w:id="0">
    <w:p w14:paraId="1095EE34" w14:textId="77777777" w:rsidR="002922BC" w:rsidRDefault="0029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108AC" w14:textId="5F320FD7" w:rsidR="004C6BCD" w:rsidRDefault="002922BC">
    <w:pPr>
      <w:pStyle w:val="Header"/>
    </w:pPr>
    <w:r>
      <w:rPr>
        <w:noProof/>
      </w:rPr>
      <w:pict w14:anchorId="1E969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220782" o:spid="_x0000_s2054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85D35" w14:textId="1273A730" w:rsidR="004C6BCD" w:rsidRDefault="002922BC">
    <w:pPr>
      <w:pStyle w:val="Header"/>
    </w:pPr>
    <w:r>
      <w:rPr>
        <w:noProof/>
      </w:rPr>
      <w:pict w14:anchorId="79E19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220783" o:spid="_x0000_s2055" type="#_x0000_t75" style="position:absolute;margin-left:-57.3pt;margin-top:-84.75pt;width:595.85pt;height:873.7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68CA" w14:textId="0BBC3E31" w:rsidR="004C6BCD" w:rsidRDefault="002922BC">
    <w:pPr>
      <w:pStyle w:val="Header"/>
    </w:pPr>
    <w:r>
      <w:rPr>
        <w:noProof/>
      </w:rPr>
      <w:pict w14:anchorId="4FAA9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220781" o:spid="_x0000_s2053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433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2742"/>
    <w:multiLevelType w:val="multilevel"/>
    <w:tmpl w:val="0FA47374"/>
    <w:lvl w:ilvl="0">
      <w:start w:val="1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36F79"/>
    <w:multiLevelType w:val="hybridMultilevel"/>
    <w:tmpl w:val="A726D5BC"/>
    <w:lvl w:ilvl="0" w:tplc="3A9011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2782"/>
    <w:multiLevelType w:val="hybridMultilevel"/>
    <w:tmpl w:val="A002E0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47165"/>
    <w:multiLevelType w:val="hybridMultilevel"/>
    <w:tmpl w:val="02C6D8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A3154"/>
    <w:multiLevelType w:val="multilevel"/>
    <w:tmpl w:val="A726D5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7D76"/>
    <w:multiLevelType w:val="singleLevel"/>
    <w:tmpl w:val="6D8AC42A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1F1815D5"/>
    <w:multiLevelType w:val="hybridMultilevel"/>
    <w:tmpl w:val="991096DA"/>
    <w:lvl w:ilvl="0" w:tplc="0A747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740C8"/>
    <w:multiLevelType w:val="hybridMultilevel"/>
    <w:tmpl w:val="F7CAB330"/>
    <w:lvl w:ilvl="0" w:tplc="0A747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6105D"/>
    <w:multiLevelType w:val="hybridMultilevel"/>
    <w:tmpl w:val="D8281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7F64"/>
    <w:multiLevelType w:val="hybridMultilevel"/>
    <w:tmpl w:val="EA32FD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130BA"/>
    <w:multiLevelType w:val="hybridMultilevel"/>
    <w:tmpl w:val="1EF400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353B3"/>
    <w:multiLevelType w:val="hybridMultilevel"/>
    <w:tmpl w:val="9602457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01E4F"/>
    <w:multiLevelType w:val="multilevel"/>
    <w:tmpl w:val="C5DC435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02C8A"/>
    <w:multiLevelType w:val="hybridMultilevel"/>
    <w:tmpl w:val="1A06AC42"/>
    <w:lvl w:ilvl="0" w:tplc="D3BC8C54">
      <w:start w:val="1"/>
      <w:numFmt w:val="bullet"/>
      <w:pStyle w:val="BulletsBodyTex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55717FA"/>
    <w:multiLevelType w:val="hybridMultilevel"/>
    <w:tmpl w:val="4A2CCC0E"/>
    <w:lvl w:ilvl="0" w:tplc="CF4C4D06">
      <w:start w:val="1"/>
      <w:numFmt w:val="bullet"/>
      <w:pStyle w:val="BulletLevel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23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3EC96A42"/>
    <w:multiLevelType w:val="singleLevel"/>
    <w:tmpl w:val="CF3E1CF8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6" w15:restartNumberingAfterBreak="0">
    <w:nsid w:val="45260B8B"/>
    <w:multiLevelType w:val="multilevel"/>
    <w:tmpl w:val="4802E546"/>
    <w:lvl w:ilvl="0">
      <w:start w:val="9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C4682"/>
    <w:multiLevelType w:val="hybridMultilevel"/>
    <w:tmpl w:val="46F45E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BDD39A5"/>
    <w:multiLevelType w:val="hybridMultilevel"/>
    <w:tmpl w:val="652001E4"/>
    <w:lvl w:ilvl="0" w:tplc="CA4E9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080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2C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00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1A4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6F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E9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6EC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A01AF"/>
    <w:multiLevelType w:val="hybridMultilevel"/>
    <w:tmpl w:val="B9125A7E"/>
    <w:lvl w:ilvl="0" w:tplc="FDB25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F2E8196" w:tentative="1">
      <w:start w:val="1"/>
      <w:numFmt w:val="bullet"/>
      <w:pStyle w:val="Bulle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A659EA" w:tentative="1">
      <w:start w:val="1"/>
      <w:numFmt w:val="bullet"/>
      <w:pStyle w:val="Bulletsnumberedlis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A2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21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6F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E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48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5347B"/>
    <w:multiLevelType w:val="hybridMultilevel"/>
    <w:tmpl w:val="17DCD598"/>
    <w:lvl w:ilvl="0" w:tplc="0C1268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5D54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9975A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B57085D"/>
    <w:multiLevelType w:val="hybridMultilevel"/>
    <w:tmpl w:val="265E617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22"/>
  </w:num>
  <w:num w:numId="4">
    <w:abstractNumId w:val="9"/>
  </w:num>
  <w:num w:numId="5">
    <w:abstractNumId w:val="21"/>
  </w:num>
  <w:num w:numId="6">
    <w:abstractNumId w:val="23"/>
  </w:num>
  <w:num w:numId="7">
    <w:abstractNumId w:val="24"/>
  </w:num>
  <w:num w:numId="8">
    <w:abstractNumId w:val="21"/>
  </w:num>
  <w:num w:numId="9">
    <w:abstractNumId w:val="23"/>
  </w:num>
  <w:num w:numId="10">
    <w:abstractNumId w:val="24"/>
  </w:num>
  <w:num w:numId="11">
    <w:abstractNumId w:val="1"/>
  </w:num>
  <w:num w:numId="12">
    <w:abstractNumId w:val="26"/>
  </w:num>
  <w:num w:numId="13">
    <w:abstractNumId w:val="16"/>
  </w:num>
  <w:num w:numId="14">
    <w:abstractNumId w:val="40"/>
  </w:num>
  <w:num w:numId="15">
    <w:abstractNumId w:val="2"/>
  </w:num>
  <w:num w:numId="16">
    <w:abstractNumId w:val="11"/>
  </w:num>
  <w:num w:numId="17">
    <w:abstractNumId w:val="4"/>
  </w:num>
  <w:num w:numId="18">
    <w:abstractNumId w:val="10"/>
  </w:num>
  <w:num w:numId="19">
    <w:abstractNumId w:val="8"/>
  </w:num>
  <w:num w:numId="20">
    <w:abstractNumId w:val="14"/>
  </w:num>
  <w:num w:numId="21">
    <w:abstractNumId w:val="37"/>
  </w:num>
  <w:num w:numId="22">
    <w:abstractNumId w:val="6"/>
  </w:num>
  <w:num w:numId="23">
    <w:abstractNumId w:val="12"/>
  </w:num>
  <w:num w:numId="24">
    <w:abstractNumId w:val="13"/>
  </w:num>
  <w:num w:numId="25">
    <w:abstractNumId w:val="38"/>
  </w:num>
  <w:num w:numId="26">
    <w:abstractNumId w:val="43"/>
  </w:num>
  <w:num w:numId="27">
    <w:abstractNumId w:val="28"/>
  </w:num>
  <w:num w:numId="28">
    <w:abstractNumId w:val="20"/>
  </w:num>
  <w:num w:numId="29">
    <w:abstractNumId w:val="25"/>
  </w:num>
  <w:num w:numId="30">
    <w:abstractNumId w:val="0"/>
  </w:num>
  <w:num w:numId="31">
    <w:abstractNumId w:val="36"/>
  </w:num>
  <w:num w:numId="32">
    <w:abstractNumId w:val="35"/>
  </w:num>
  <w:num w:numId="33">
    <w:abstractNumId w:val="33"/>
  </w:num>
  <w:num w:numId="34">
    <w:abstractNumId w:val="19"/>
  </w:num>
  <w:num w:numId="35">
    <w:abstractNumId w:val="31"/>
  </w:num>
  <w:num w:numId="36">
    <w:abstractNumId w:val="39"/>
  </w:num>
  <w:num w:numId="37">
    <w:abstractNumId w:val="7"/>
  </w:num>
  <w:num w:numId="38">
    <w:abstractNumId w:val="30"/>
  </w:num>
  <w:num w:numId="39">
    <w:abstractNumId w:val="32"/>
  </w:num>
  <w:num w:numId="40">
    <w:abstractNumId w:val="29"/>
  </w:num>
  <w:num w:numId="41">
    <w:abstractNumId w:val="34"/>
  </w:num>
  <w:num w:numId="42">
    <w:abstractNumId w:val="17"/>
  </w:num>
  <w:num w:numId="43">
    <w:abstractNumId w:val="3"/>
  </w:num>
  <w:num w:numId="44">
    <w:abstractNumId w:val="18"/>
  </w:num>
  <w:num w:numId="45">
    <w:abstractNumId w:val="27"/>
  </w:num>
  <w:num w:numId="46">
    <w:abstractNumId w:val="5"/>
  </w:num>
  <w:num w:numId="4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6" fillcolor="white">
      <v:fill color="white"/>
      <o:colormru v:ext="edit" colors="#4d9ed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2A"/>
    <w:rsid w:val="00037249"/>
    <w:rsid w:val="00044B81"/>
    <w:rsid w:val="000466B9"/>
    <w:rsid w:val="000562CD"/>
    <w:rsid w:val="00064DA4"/>
    <w:rsid w:val="00066E4F"/>
    <w:rsid w:val="00082394"/>
    <w:rsid w:val="000823A9"/>
    <w:rsid w:val="000903F8"/>
    <w:rsid w:val="00092AAA"/>
    <w:rsid w:val="00092C2A"/>
    <w:rsid w:val="0009664F"/>
    <w:rsid w:val="00097EB5"/>
    <w:rsid w:val="000B29C4"/>
    <w:rsid w:val="000C5BFE"/>
    <w:rsid w:val="000C5E78"/>
    <w:rsid w:val="000C6950"/>
    <w:rsid w:val="000F4C3C"/>
    <w:rsid w:val="001031A8"/>
    <w:rsid w:val="00114B03"/>
    <w:rsid w:val="00117892"/>
    <w:rsid w:val="001414C1"/>
    <w:rsid w:val="0014378A"/>
    <w:rsid w:val="00143B22"/>
    <w:rsid w:val="00172AD7"/>
    <w:rsid w:val="001970CC"/>
    <w:rsid w:val="001D7233"/>
    <w:rsid w:val="001E1742"/>
    <w:rsid w:val="0020055F"/>
    <w:rsid w:val="00216A56"/>
    <w:rsid w:val="00226C54"/>
    <w:rsid w:val="00234C8F"/>
    <w:rsid w:val="00235299"/>
    <w:rsid w:val="002613AA"/>
    <w:rsid w:val="00265E35"/>
    <w:rsid w:val="002776CA"/>
    <w:rsid w:val="002922BC"/>
    <w:rsid w:val="002943C6"/>
    <w:rsid w:val="00296E72"/>
    <w:rsid w:val="002B5AA2"/>
    <w:rsid w:val="002D3E58"/>
    <w:rsid w:val="002D592D"/>
    <w:rsid w:val="002D6AA5"/>
    <w:rsid w:val="0033059C"/>
    <w:rsid w:val="0033571F"/>
    <w:rsid w:val="00340702"/>
    <w:rsid w:val="00346F11"/>
    <w:rsid w:val="00351AF6"/>
    <w:rsid w:val="003647BC"/>
    <w:rsid w:val="00364CF5"/>
    <w:rsid w:val="00371E29"/>
    <w:rsid w:val="003957A7"/>
    <w:rsid w:val="003C66D1"/>
    <w:rsid w:val="003E5C80"/>
    <w:rsid w:val="003F707B"/>
    <w:rsid w:val="00407B1D"/>
    <w:rsid w:val="004241A4"/>
    <w:rsid w:val="00445186"/>
    <w:rsid w:val="004505F1"/>
    <w:rsid w:val="0045073D"/>
    <w:rsid w:val="00481648"/>
    <w:rsid w:val="00495037"/>
    <w:rsid w:val="004A3875"/>
    <w:rsid w:val="004B1DA6"/>
    <w:rsid w:val="004B5D97"/>
    <w:rsid w:val="004C6BCD"/>
    <w:rsid w:val="00516292"/>
    <w:rsid w:val="00521F01"/>
    <w:rsid w:val="00563EC6"/>
    <w:rsid w:val="0056448A"/>
    <w:rsid w:val="005904BF"/>
    <w:rsid w:val="00591AAC"/>
    <w:rsid w:val="005B2CA0"/>
    <w:rsid w:val="005D3A90"/>
    <w:rsid w:val="005D471B"/>
    <w:rsid w:val="005F5D44"/>
    <w:rsid w:val="00606AEC"/>
    <w:rsid w:val="00612C82"/>
    <w:rsid w:val="00614F01"/>
    <w:rsid w:val="006165E3"/>
    <w:rsid w:val="00622024"/>
    <w:rsid w:val="006302B2"/>
    <w:rsid w:val="00635796"/>
    <w:rsid w:val="00636530"/>
    <w:rsid w:val="00660E7A"/>
    <w:rsid w:val="0066312E"/>
    <w:rsid w:val="00667402"/>
    <w:rsid w:val="00683E95"/>
    <w:rsid w:val="006900A5"/>
    <w:rsid w:val="006B465F"/>
    <w:rsid w:val="006B5E5D"/>
    <w:rsid w:val="006C5F95"/>
    <w:rsid w:val="006D2368"/>
    <w:rsid w:val="006D4846"/>
    <w:rsid w:val="006D69D5"/>
    <w:rsid w:val="00704301"/>
    <w:rsid w:val="00747718"/>
    <w:rsid w:val="00775BFA"/>
    <w:rsid w:val="00776B52"/>
    <w:rsid w:val="007A0CA8"/>
    <w:rsid w:val="007A2048"/>
    <w:rsid w:val="007B0BB1"/>
    <w:rsid w:val="007B3337"/>
    <w:rsid w:val="007C74BF"/>
    <w:rsid w:val="007C7E4F"/>
    <w:rsid w:val="007F7A51"/>
    <w:rsid w:val="008118A1"/>
    <w:rsid w:val="00814DCB"/>
    <w:rsid w:val="00823D75"/>
    <w:rsid w:val="0082627B"/>
    <w:rsid w:val="00832BC0"/>
    <w:rsid w:val="00836391"/>
    <w:rsid w:val="00847DBD"/>
    <w:rsid w:val="00850D0E"/>
    <w:rsid w:val="008539EE"/>
    <w:rsid w:val="00865923"/>
    <w:rsid w:val="00871EDB"/>
    <w:rsid w:val="008A2A36"/>
    <w:rsid w:val="008A4D3C"/>
    <w:rsid w:val="008B2D50"/>
    <w:rsid w:val="008B5651"/>
    <w:rsid w:val="008B5F24"/>
    <w:rsid w:val="008F5849"/>
    <w:rsid w:val="008F5CF5"/>
    <w:rsid w:val="009015D7"/>
    <w:rsid w:val="009070B8"/>
    <w:rsid w:val="009157DF"/>
    <w:rsid w:val="00926B08"/>
    <w:rsid w:val="0094624A"/>
    <w:rsid w:val="00952DB0"/>
    <w:rsid w:val="00954F6F"/>
    <w:rsid w:val="00973F5E"/>
    <w:rsid w:val="009772DF"/>
    <w:rsid w:val="0098507D"/>
    <w:rsid w:val="009939DA"/>
    <w:rsid w:val="009A5A93"/>
    <w:rsid w:val="009C05CC"/>
    <w:rsid w:val="009C30FE"/>
    <w:rsid w:val="009C516E"/>
    <w:rsid w:val="009D2B85"/>
    <w:rsid w:val="009D2F31"/>
    <w:rsid w:val="009E428F"/>
    <w:rsid w:val="009E4D24"/>
    <w:rsid w:val="009F1BAF"/>
    <w:rsid w:val="009F45EA"/>
    <w:rsid w:val="009F6D0A"/>
    <w:rsid w:val="00A42AD1"/>
    <w:rsid w:val="00A43784"/>
    <w:rsid w:val="00A60B81"/>
    <w:rsid w:val="00A72080"/>
    <w:rsid w:val="00A723D1"/>
    <w:rsid w:val="00A803D2"/>
    <w:rsid w:val="00A84C0E"/>
    <w:rsid w:val="00A875C3"/>
    <w:rsid w:val="00AB2D36"/>
    <w:rsid w:val="00AB6A5F"/>
    <w:rsid w:val="00AC75CC"/>
    <w:rsid w:val="00AD0440"/>
    <w:rsid w:val="00AD45B8"/>
    <w:rsid w:val="00AE0D5D"/>
    <w:rsid w:val="00AF15DF"/>
    <w:rsid w:val="00B0416E"/>
    <w:rsid w:val="00B05DE6"/>
    <w:rsid w:val="00B16A5C"/>
    <w:rsid w:val="00B419DE"/>
    <w:rsid w:val="00B42441"/>
    <w:rsid w:val="00B448FD"/>
    <w:rsid w:val="00B532AD"/>
    <w:rsid w:val="00B67894"/>
    <w:rsid w:val="00B732C7"/>
    <w:rsid w:val="00B90FE3"/>
    <w:rsid w:val="00B94441"/>
    <w:rsid w:val="00BC6D72"/>
    <w:rsid w:val="00BE4911"/>
    <w:rsid w:val="00BF5A04"/>
    <w:rsid w:val="00C24D20"/>
    <w:rsid w:val="00C36437"/>
    <w:rsid w:val="00C375A6"/>
    <w:rsid w:val="00C401D0"/>
    <w:rsid w:val="00C47396"/>
    <w:rsid w:val="00C52C55"/>
    <w:rsid w:val="00C73878"/>
    <w:rsid w:val="00C75BF7"/>
    <w:rsid w:val="00CA1A3F"/>
    <w:rsid w:val="00CA2DC6"/>
    <w:rsid w:val="00CC05D5"/>
    <w:rsid w:val="00CC375C"/>
    <w:rsid w:val="00CC60B5"/>
    <w:rsid w:val="00CF2E8F"/>
    <w:rsid w:val="00CF4205"/>
    <w:rsid w:val="00CF6495"/>
    <w:rsid w:val="00CF64F6"/>
    <w:rsid w:val="00CF6BAA"/>
    <w:rsid w:val="00D02DF4"/>
    <w:rsid w:val="00D16F79"/>
    <w:rsid w:val="00D3648C"/>
    <w:rsid w:val="00D50C67"/>
    <w:rsid w:val="00D55C9D"/>
    <w:rsid w:val="00D55F83"/>
    <w:rsid w:val="00D60264"/>
    <w:rsid w:val="00D7052D"/>
    <w:rsid w:val="00D71074"/>
    <w:rsid w:val="00DA4AEA"/>
    <w:rsid w:val="00DB7B02"/>
    <w:rsid w:val="00DD05D8"/>
    <w:rsid w:val="00DD21DE"/>
    <w:rsid w:val="00DF51E8"/>
    <w:rsid w:val="00E12172"/>
    <w:rsid w:val="00E214D8"/>
    <w:rsid w:val="00E241A6"/>
    <w:rsid w:val="00E26CB5"/>
    <w:rsid w:val="00E44489"/>
    <w:rsid w:val="00E56180"/>
    <w:rsid w:val="00E72BDD"/>
    <w:rsid w:val="00E84797"/>
    <w:rsid w:val="00E93851"/>
    <w:rsid w:val="00EA509E"/>
    <w:rsid w:val="00EB28F4"/>
    <w:rsid w:val="00ED174E"/>
    <w:rsid w:val="00ED45CB"/>
    <w:rsid w:val="00EE4BF0"/>
    <w:rsid w:val="00F2263D"/>
    <w:rsid w:val="00F27ACB"/>
    <w:rsid w:val="00F32ECC"/>
    <w:rsid w:val="00F55B77"/>
    <w:rsid w:val="00F56ED9"/>
    <w:rsid w:val="00F63A10"/>
    <w:rsid w:val="00F6790B"/>
    <w:rsid w:val="00F67EC3"/>
    <w:rsid w:val="00FA13B6"/>
    <w:rsid w:val="00FB0B33"/>
    <w:rsid w:val="00FB2441"/>
    <w:rsid w:val="00FC684A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>
      <v:fill color="white"/>
      <o:colormru v:ext="edit" colors="#4d9edc"/>
    </o:shapedefaults>
    <o:shapelayout v:ext="edit">
      <o:idmap v:ext="edit" data="1"/>
    </o:shapelayout>
  </w:shapeDefaults>
  <w:decimalSymbol w:val="."/>
  <w:listSeparator w:val=","/>
  <w14:docId w14:val="63C883B7"/>
  <w15:chartTrackingRefBased/>
  <w15:docId w15:val="{EC795270-8A0A-42B1-BEC8-7A145670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BF7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C75BF7"/>
    <w:pPr>
      <w:outlineLvl w:val="0"/>
    </w:pPr>
  </w:style>
  <w:style w:type="paragraph" w:styleId="Heading2">
    <w:name w:val="heading 2"/>
    <w:qFormat/>
    <w:rsid w:val="00C75BF7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C75BF7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C75BF7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C75BF7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paragraph" w:styleId="Heading6">
    <w:name w:val="heading 6"/>
    <w:basedOn w:val="Normal"/>
    <w:next w:val="Normal"/>
    <w:qFormat/>
    <w:pPr>
      <w:keepNext/>
      <w:spacing w:line="300" w:lineRule="atLeast"/>
      <w:ind w:left="810"/>
      <w:outlineLvl w:val="5"/>
    </w:pPr>
    <w:rPr>
      <w:b/>
      <w:spacing w:val="5"/>
    </w:rPr>
  </w:style>
  <w:style w:type="paragraph" w:styleId="Heading7">
    <w:name w:val="heading 7"/>
    <w:basedOn w:val="Normal"/>
    <w:next w:val="Normal"/>
    <w:qFormat/>
    <w:pPr>
      <w:keepNext/>
      <w:spacing w:before="80" w:line="300" w:lineRule="atLeast"/>
      <w:ind w:left="806"/>
      <w:outlineLvl w:val="6"/>
    </w:pPr>
    <w:rPr>
      <w:b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20" w:lineRule="atLeast"/>
    </w:pPr>
    <w:rPr>
      <w:spacing w:val="5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</w:rPr>
  </w:style>
  <w:style w:type="paragraph" w:styleId="Footer">
    <w:name w:val="footer"/>
    <w:basedOn w:val="Normal"/>
    <w:rsid w:val="00C75BF7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/>
      <w:ind w:left="900" w:right="476" w:hanging="900"/>
    </w:pPr>
    <w:rPr>
      <w:b/>
      <w:caps/>
      <w:noProof/>
      <w:spacing w:val="5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C75BF7"/>
    <w:rPr>
      <w:color w:val="000000"/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sid w:val="00C75BF7"/>
    <w:rPr>
      <w:rFonts w:ascii="Verdana" w:hAnsi="Verdana"/>
      <w:color w:val="0000FF"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</w:style>
  <w:style w:type="paragraph" w:customStyle="1" w:styleId="BulletLevel1">
    <w:name w:val="Bullet Level 1"/>
    <w:basedOn w:val="Normal"/>
    <w:pPr>
      <w:numPr>
        <w:numId w:val="8"/>
      </w:numPr>
      <w:tabs>
        <w:tab w:val="left" w:pos="900"/>
      </w:tabs>
      <w:spacing w:before="60" w:after="60" w:line="300" w:lineRule="atLeast"/>
      <w:ind w:right="173"/>
      <w:jc w:val="both"/>
    </w:pPr>
    <w:rPr>
      <w:spacing w:val="5"/>
    </w:rPr>
  </w:style>
  <w:style w:type="paragraph" w:customStyle="1" w:styleId="BulletLevel2">
    <w:name w:val="Bullet Level 2"/>
    <w:basedOn w:val="Normal"/>
    <w:rsid w:val="00C75BF7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List-Level1">
    <w:name w:val="List - Level 1"/>
    <w:basedOn w:val="Normal"/>
    <w:pPr>
      <w:numPr>
        <w:numId w:val="3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  <w:lang w:eastAsia="en-US"/>
    </w:rPr>
  </w:style>
  <w:style w:type="paragraph" w:customStyle="1" w:styleId="BulletLevel3">
    <w:name w:val="Bullet Level 3"/>
    <w:pPr>
      <w:numPr>
        <w:numId w:val="4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sz w:val="16"/>
      <w:lang w:eastAsia="en-US"/>
    </w:rPr>
  </w:style>
  <w:style w:type="paragraph" w:customStyle="1" w:styleId="TableHeader">
    <w:name w:val="Table Header"/>
    <w:basedOn w:val="TableText"/>
    <w:rPr>
      <w:b/>
    </w:rPr>
  </w:style>
  <w:style w:type="paragraph" w:styleId="BalloonText">
    <w:name w:val="Balloon Text"/>
    <w:basedOn w:val="Normal"/>
    <w:semiHidden/>
    <w:rsid w:val="00C75BF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875C3"/>
    <w:rPr>
      <w:sz w:val="16"/>
      <w:szCs w:val="16"/>
    </w:rPr>
  </w:style>
  <w:style w:type="paragraph" w:styleId="CommentText">
    <w:name w:val="annotation text"/>
    <w:basedOn w:val="Normal"/>
    <w:semiHidden/>
    <w:rsid w:val="00A875C3"/>
  </w:style>
  <w:style w:type="paragraph" w:styleId="CommentSubject">
    <w:name w:val="annotation subject"/>
    <w:basedOn w:val="CommentText"/>
    <w:next w:val="CommentText"/>
    <w:semiHidden/>
    <w:rsid w:val="00A875C3"/>
    <w:rPr>
      <w:b/>
      <w:bCs/>
    </w:rPr>
  </w:style>
  <w:style w:type="paragraph" w:customStyle="1" w:styleId="StyleHeading1BottomNoborder">
    <w:name w:val="Style Heading 1 + Bottom: (No border)"/>
    <w:basedOn w:val="Heading1"/>
    <w:rsid w:val="002776CA"/>
    <w:pPr>
      <w:tabs>
        <w:tab w:val="num" w:pos="1260"/>
      </w:tabs>
      <w:spacing w:before="120"/>
      <w:ind w:left="1260" w:hanging="360"/>
    </w:pPr>
    <w:rPr>
      <w:rFonts w:ascii="Frutiger 55 Roman" w:hAnsi="Frutiger 55 Roman"/>
      <w:bCs w:val="0"/>
      <w:color w:val="4D9EDC"/>
      <w:sz w:val="32"/>
    </w:rPr>
  </w:style>
  <w:style w:type="paragraph" w:customStyle="1" w:styleId="HeadingA">
    <w:name w:val="Heading A"/>
    <w:basedOn w:val="Normal"/>
    <w:link w:val="HeadingAChar"/>
    <w:rsid w:val="00C75BF7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C75BF7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C75BF7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NormalWeb">
    <w:name w:val="Normal (Web)"/>
    <w:basedOn w:val="Normal"/>
    <w:link w:val="NormalWebChar"/>
    <w:rsid w:val="00C75BF7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C75BF7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C75BF7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C75BF7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C75BF7"/>
    <w:pPr>
      <w:ind w:left="680" w:hanging="680"/>
    </w:pPr>
  </w:style>
  <w:style w:type="paragraph" w:customStyle="1" w:styleId="Links">
    <w:name w:val="Links"/>
    <w:basedOn w:val="Normal"/>
    <w:rsid w:val="00C75BF7"/>
    <w:pPr>
      <w:numPr>
        <w:ilvl w:val="1"/>
        <w:numId w:val="44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C75BF7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C75BF7"/>
    <w:pPr>
      <w:ind w:left="1021"/>
    </w:pPr>
  </w:style>
  <w:style w:type="paragraph" w:customStyle="1" w:styleId="BodyTextindent12mm">
    <w:name w:val="Body Text indent 12mm"/>
    <w:basedOn w:val="Normal"/>
    <w:rsid w:val="00C75BF7"/>
    <w:pPr>
      <w:ind w:left="680"/>
    </w:pPr>
  </w:style>
  <w:style w:type="paragraph" w:customStyle="1" w:styleId="Bodytexttable">
    <w:name w:val="Body text table"/>
    <w:basedOn w:val="Normal"/>
    <w:rsid w:val="00C75BF7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C75BF7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C75BF7"/>
    <w:pPr>
      <w:numPr>
        <w:numId w:val="44"/>
      </w:numPr>
      <w:tabs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C75BF7"/>
    <w:rPr>
      <w:b/>
      <w:bCs/>
    </w:rPr>
  </w:style>
  <w:style w:type="character" w:customStyle="1" w:styleId="BodyTextBoldChar">
    <w:name w:val="Body Text Bold Char"/>
    <w:link w:val="BodyTextBold"/>
    <w:rsid w:val="00C75BF7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C75BF7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C75BF7"/>
    <w:pPr>
      <w:ind w:left="566"/>
    </w:pPr>
  </w:style>
  <w:style w:type="paragraph" w:customStyle="1" w:styleId="Hint">
    <w:name w:val="Hint"/>
    <w:basedOn w:val="Normal"/>
    <w:rsid w:val="00C75BF7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C75BF7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C75BF7"/>
    <w:pPr>
      <w:ind w:left="675"/>
    </w:pPr>
    <w:rPr>
      <w:i/>
      <w:iCs/>
    </w:rPr>
  </w:style>
  <w:style w:type="paragraph" w:customStyle="1" w:styleId="NOTE">
    <w:name w:val="NOTE"/>
    <w:basedOn w:val="Normal"/>
    <w:rsid w:val="00C75BF7"/>
    <w:rPr>
      <w:b/>
      <w:bCs/>
      <w:color w:val="000000"/>
      <w:spacing w:val="5"/>
      <w:kern w:val="28"/>
      <w:szCs w:val="18"/>
    </w:rPr>
  </w:style>
  <w:style w:type="paragraph" w:styleId="Caption">
    <w:name w:val="caption"/>
    <w:basedOn w:val="Normal"/>
    <w:qFormat/>
    <w:rsid w:val="00C75BF7"/>
    <w:rPr>
      <w:i/>
      <w:iCs/>
      <w:color w:val="000000"/>
      <w:spacing w:val="5"/>
      <w:kern w:val="28"/>
      <w:szCs w:val="16"/>
    </w:rPr>
  </w:style>
  <w:style w:type="paragraph" w:customStyle="1" w:styleId="Heading2Indent12cm">
    <w:name w:val="Heading 2 Indent 1.2cm"/>
    <w:basedOn w:val="Heading2"/>
    <w:rsid w:val="00C75BF7"/>
    <w:pPr>
      <w:numPr>
        <w:ilvl w:val="2"/>
        <w:numId w:val="44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C75BF7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C75BF7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C75BF7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6900A5"/>
  </w:style>
  <w:style w:type="character" w:customStyle="1" w:styleId="NumberedListChar">
    <w:name w:val="Numbered List Char"/>
    <w:link w:val="NumberedList"/>
    <w:rsid w:val="00C75BF7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C75BF7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7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spear.land.vic.gov.au/SPEAR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yperlink" Target="mailto:spear.info@delwp.vic.gov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DOCID423-602155417-735</_dlc_DocId>
    <_dlc_DocIdUrl xmlns="a5f32de4-e402-4188-b034-e71ca7d22e54">
      <Url>https://delwpvicgovau.sharepoint.com/sites/ecm_423/_layouts/15/DocIdRedir.aspx?ID=DOCID423-602155417-735</Url>
      <Description>DOCID423-602155417-735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LongProperties xmlns="http://schemas.microsoft.com/office/2006/metadata/longProperties">
  <LongProp xmlns="" name="TaxCatchAll"><![CDATA[7;#Land Registry Services|49f83574-4e0d-42dc-acdb-b58e9d81ab9b;#6;#Subdivision|d01e1b3b-9a60-4abc-9d99-b97e80e2e194;#5;#Local Infrastructure|35232ce7-1039-46ab-a331-4c8e969be43f;#4;#Land Use Victoria|df55b370-7608-494b-9fb4-f51a3f958028;#3;#Unclassified|7fa379f4-4aba-4692-ab80-7d39d3a23cf4;#2;#FOUO|955eb6fc-b35a-4808-8aa5-31e514fa3f26;#1;#Department of Environment, Land, Water and Planning|607a3f87-1228-4cd9-82a5-076aa8776274]]></LongProp>
</LongProperties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8B3A10-AE2C-4684-A7BF-F9884E0BF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F65F1-E38F-4F10-A9F1-4F7034D8B5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2147B243-A1B6-40C7-BF6C-50096D3BB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52588-5579-4464-83A9-DBB1E2A6484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46F1390-100F-4498-9E95-3544E721ED3F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7582B742-ABD8-4FDF-BB24-AD9CB4EEA1B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F0B5199-0DCB-4190-A9B8-924BD8F587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nre</Company>
  <LinksUpToDate>false</LinksUpToDate>
  <CharactersWithSpaces>5308</CharactersWithSpaces>
  <SharedDoc>false</SharedDoc>
  <HLinks>
    <vt:vector size="6" baseType="variant"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sc48</dc:creator>
  <cp:keywords/>
  <cp:lastModifiedBy>Leanne J Dillon-Thomas (DELWP)</cp:lastModifiedBy>
  <cp:revision>17</cp:revision>
  <cp:lastPrinted>2019-06-21T06:31:00Z</cp:lastPrinted>
  <dcterms:created xsi:type="dcterms:W3CDTF">2021-05-13T02:55:00Z</dcterms:created>
  <dcterms:modified xsi:type="dcterms:W3CDTF">2021-06-08T01:34:00Z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DOCID423-602155417-581</vt:lpwstr>
  </property>
  <property fmtid="{D5CDD505-2E9C-101B-9397-08002B2CF9AE}" pid="3" name="_dlc_DocIdItemGuid">
    <vt:lpwstr>e643e723-0a4c-4865-a6f0-1a97b16a1ca1</vt:lpwstr>
  </property>
  <property fmtid="{D5CDD505-2E9C-101B-9397-08002B2CF9AE}" pid="4" name="_dlc_DocIdUrl">
    <vt:lpwstr>https://delwpvicgovau.sharepoint.com/sites/ecm_423/_layouts/15/DocIdRedir.aspx?ID=DOCID423-602155417-581, DOCID423-602155417-581</vt:lpwstr>
  </property>
  <property fmtid="{D5CDD505-2E9C-101B-9397-08002B2CF9AE}" pid="5" name="ContentTypeId">
    <vt:lpwstr>0x0101002517F445A0F35E449C98AAD631F2B0386F0600E530C59FEECE6243B60C09EA7DC1E0AE</vt:lpwstr>
  </property>
  <property fmtid="{D5CDD505-2E9C-101B-9397-08002B2CF9AE}" pid="6" name="Section">
    <vt:lpwstr>6;#Subdivision|d01e1b3b-9a60-4abc-9d99-b97e80e2e194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Projects">
    <vt:lpwstr/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Group1">
    <vt:lpwstr>5;#Local Infrastructure|35232ce7-1039-46ab-a331-4c8e969be43f</vt:lpwstr>
  </property>
  <property fmtid="{D5CDD505-2E9C-101B-9397-08002B2CF9AE}" pid="12" name="Sub-Section">
    <vt:lpwstr/>
  </property>
  <property fmtid="{D5CDD505-2E9C-101B-9397-08002B2CF9AE}" pid="13" name="Agency">
    <vt:lpwstr>1;#Department of Environment, Land, Water and Planning|607a3f87-1228-4cd9-82a5-076aa8776274</vt:lpwstr>
  </property>
  <property fmtid="{D5CDD505-2E9C-101B-9397-08002B2CF9AE}" pid="14" name="Security Classification">
    <vt:lpwstr>3;#Unclassified|7fa379f4-4aba-4692-ab80-7d39d3a23cf4</vt:lpwstr>
  </property>
  <property fmtid="{D5CDD505-2E9C-101B-9397-08002B2CF9AE}" pid="15" name="MSIP_Label_4257e2ab-f512-40e2-9c9a-c64247360765_Enabled">
    <vt:lpwstr>true</vt:lpwstr>
  </property>
  <property fmtid="{D5CDD505-2E9C-101B-9397-08002B2CF9AE}" pid="16" name="MSIP_Label_4257e2ab-f512-40e2-9c9a-c64247360765_SetDate">
    <vt:lpwstr>2021-05-13T02:55:38Z</vt:lpwstr>
  </property>
  <property fmtid="{D5CDD505-2E9C-101B-9397-08002B2CF9AE}" pid="17" name="MSIP_Label_4257e2ab-f512-40e2-9c9a-c64247360765_Method">
    <vt:lpwstr>Privileged</vt:lpwstr>
  </property>
  <property fmtid="{D5CDD505-2E9C-101B-9397-08002B2CF9AE}" pid="18" name="MSIP_Label_4257e2ab-f512-40e2-9c9a-c64247360765_Name">
    <vt:lpwstr>OFFICIAL</vt:lpwstr>
  </property>
  <property fmtid="{D5CDD505-2E9C-101B-9397-08002B2CF9AE}" pid="19" name="MSIP_Label_4257e2ab-f512-40e2-9c9a-c64247360765_SiteId">
    <vt:lpwstr>e8bdd6f7-fc18-4e48-a554-7f547927223b</vt:lpwstr>
  </property>
  <property fmtid="{D5CDD505-2E9C-101B-9397-08002B2CF9AE}" pid="20" name="MSIP_Label_4257e2ab-f512-40e2-9c9a-c64247360765_ActionId">
    <vt:lpwstr>79f6993f-dd60-4e31-9592-cece33d81433</vt:lpwstr>
  </property>
  <property fmtid="{D5CDD505-2E9C-101B-9397-08002B2CF9AE}" pid="21" name="MSIP_Label_4257e2ab-f512-40e2-9c9a-c64247360765_ContentBits">
    <vt:lpwstr>2</vt:lpwstr>
  </property>
</Properties>
</file>